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FC64" w14:textId="6DB8A04C" w:rsidR="00F84DFA" w:rsidRPr="00BD58DF" w:rsidRDefault="00F84DFA" w:rsidP="001D4C82">
      <w:pPr>
        <w:pStyle w:val="Prosttext"/>
        <w:jc w:val="center"/>
        <w:rPr>
          <w:rFonts w:ascii="Calibri" w:eastAsia="MS Mincho" w:hAnsi="Calibri" w:cs="Arial"/>
          <w:b/>
          <w:bCs/>
          <w:sz w:val="21"/>
          <w:szCs w:val="21"/>
        </w:rPr>
      </w:pPr>
      <w:r w:rsidRPr="00BD58DF">
        <w:rPr>
          <w:rFonts w:ascii="Calibri" w:eastAsia="MS Mincho" w:hAnsi="Calibri" w:cs="Arial"/>
          <w:b/>
          <w:bCs/>
          <w:sz w:val="21"/>
          <w:szCs w:val="21"/>
        </w:rPr>
        <w:t>Všeobecné obchodní podmínky dodávky pitné vody (dále jen VOP)</w:t>
      </w:r>
      <w:r w:rsidR="003B390A" w:rsidRPr="00BD58DF">
        <w:rPr>
          <w:rFonts w:ascii="Calibri" w:eastAsia="MS Mincho" w:hAnsi="Calibri" w:cs="Arial"/>
          <w:b/>
          <w:bCs/>
          <w:sz w:val="21"/>
          <w:szCs w:val="21"/>
        </w:rPr>
        <w:t xml:space="preserve"> - Vodovod </w:t>
      </w:r>
      <w:r w:rsidR="00F56A1B">
        <w:rPr>
          <w:rFonts w:ascii="Calibri" w:eastAsia="MS Mincho" w:hAnsi="Calibri" w:cs="Arial"/>
          <w:b/>
          <w:bCs/>
          <w:sz w:val="21"/>
          <w:szCs w:val="21"/>
        </w:rPr>
        <w:t>Chmelík</w:t>
      </w:r>
    </w:p>
    <w:p w14:paraId="61DC8D2D" w14:textId="75C0C426" w:rsidR="00F84DFA" w:rsidRPr="00BD58DF" w:rsidRDefault="00F84DFA" w:rsidP="001D4C82">
      <w:pPr>
        <w:pStyle w:val="Prosttext"/>
        <w:jc w:val="center"/>
        <w:rPr>
          <w:rFonts w:ascii="Calibri" w:eastAsia="MS Mincho" w:hAnsi="Calibri" w:cs="Arial"/>
          <w:sz w:val="21"/>
          <w:szCs w:val="21"/>
        </w:rPr>
      </w:pPr>
      <w:r w:rsidRPr="00BD58DF">
        <w:rPr>
          <w:rFonts w:ascii="Calibri" w:eastAsia="MS Mincho" w:hAnsi="Calibri" w:cs="Arial"/>
          <w:sz w:val="21"/>
          <w:szCs w:val="21"/>
        </w:rPr>
        <w:t>Dodavatel: </w:t>
      </w:r>
      <w:r w:rsidR="00813B43">
        <w:rPr>
          <w:rFonts w:ascii="Calibri" w:eastAsia="MS Mincho" w:hAnsi="Calibri" w:cs="Arial"/>
          <w:b/>
          <w:bCs/>
          <w:sz w:val="21"/>
          <w:szCs w:val="21"/>
        </w:rPr>
        <w:t>Obec Chmelík</w:t>
      </w:r>
      <w:r w:rsidRPr="00BD58DF">
        <w:rPr>
          <w:rFonts w:ascii="Calibri" w:eastAsia="MS Mincho" w:hAnsi="Calibri" w:cs="Arial"/>
          <w:b/>
          <w:bCs/>
          <w:sz w:val="21"/>
          <w:szCs w:val="21"/>
        </w:rPr>
        <w:t xml:space="preserve">, </w:t>
      </w:r>
      <w:r w:rsidR="00E5097F">
        <w:rPr>
          <w:rFonts w:ascii="Calibri" w:eastAsia="MS Mincho" w:hAnsi="Calibri" w:cs="Arial"/>
          <w:b/>
          <w:bCs/>
          <w:sz w:val="21"/>
          <w:szCs w:val="21"/>
        </w:rPr>
        <w:br/>
      </w:r>
      <w:r w:rsidR="00813B43">
        <w:rPr>
          <w:rFonts w:ascii="Calibri" w:eastAsia="MS Mincho" w:hAnsi="Calibri" w:cs="Arial"/>
          <w:b/>
          <w:bCs/>
          <w:sz w:val="21"/>
          <w:szCs w:val="21"/>
        </w:rPr>
        <w:t>Chmelík 76</w:t>
      </w:r>
      <w:r w:rsidR="00E5097F">
        <w:rPr>
          <w:rFonts w:ascii="Calibri" w:eastAsia="MS Mincho" w:hAnsi="Calibri" w:cs="Arial"/>
          <w:b/>
          <w:bCs/>
          <w:sz w:val="21"/>
          <w:szCs w:val="21"/>
        </w:rPr>
        <w:t xml:space="preserve">, </w:t>
      </w:r>
      <w:r w:rsidRPr="00BD58DF">
        <w:rPr>
          <w:rFonts w:ascii="Calibri" w:eastAsia="MS Mincho" w:hAnsi="Calibri" w:cs="Arial"/>
          <w:b/>
          <w:bCs/>
          <w:sz w:val="21"/>
          <w:szCs w:val="21"/>
        </w:rPr>
        <w:t>570 01 LITOMYŠL</w:t>
      </w:r>
    </w:p>
    <w:p w14:paraId="6520D322" w14:textId="77777777" w:rsidR="00F84DFA" w:rsidRPr="00BD58DF" w:rsidRDefault="00F84DFA" w:rsidP="008802EF">
      <w:pPr>
        <w:pStyle w:val="Prosttext"/>
        <w:jc w:val="both"/>
        <w:rPr>
          <w:rFonts w:ascii="Calibri" w:eastAsia="MS Mincho" w:hAnsi="Calibri" w:cs="Arial"/>
          <w:b/>
          <w:bCs/>
          <w:sz w:val="21"/>
          <w:szCs w:val="21"/>
        </w:rPr>
      </w:pPr>
      <w:r w:rsidRPr="00BD58DF">
        <w:rPr>
          <w:rFonts w:ascii="Calibri" w:eastAsia="MS Mincho" w:hAnsi="Calibri" w:cs="Arial"/>
          <w:b/>
          <w:bCs/>
          <w:sz w:val="21"/>
          <w:szCs w:val="21"/>
        </w:rPr>
        <w:t>I. Úvodní ustanovení</w:t>
      </w:r>
    </w:p>
    <w:p w14:paraId="3750ACBF" w14:textId="1F0FA577" w:rsidR="00F84DFA" w:rsidRPr="00BD58DF" w:rsidRDefault="00F84DFA"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1.1.  VOP</w:t>
      </w:r>
      <w:proofErr w:type="gramEnd"/>
      <w:r w:rsidRPr="00BD58DF">
        <w:rPr>
          <w:rFonts w:ascii="Calibri" w:eastAsia="MS Mincho" w:hAnsi="Calibri" w:cs="Arial"/>
          <w:sz w:val="21"/>
          <w:szCs w:val="21"/>
        </w:rPr>
        <w:t xml:space="preserve"> jsou vypracovány v souladu s právními předpisy České </w:t>
      </w:r>
      <w:r w:rsidR="00CA3AB2" w:rsidRPr="00BD58DF">
        <w:rPr>
          <w:rFonts w:ascii="Calibri" w:eastAsia="MS Mincho" w:hAnsi="Calibri" w:cs="Arial"/>
          <w:sz w:val="21"/>
          <w:szCs w:val="21"/>
        </w:rPr>
        <w:t>republiky</w:t>
      </w:r>
      <w:r w:rsidRPr="00BD58DF">
        <w:rPr>
          <w:rFonts w:ascii="Calibri" w:eastAsia="MS Mincho" w:hAnsi="Calibri" w:cs="Arial"/>
          <w:sz w:val="21"/>
          <w:szCs w:val="21"/>
        </w:rPr>
        <w:t>, zejména zákonem č. 274/2001 Sb., o vodovodech a kanalizacích pro veřejnou potřebu a o změně některých zákonů, ve znění pozdějších předpisů (dále jen Zákon), a jeho prováděcím předpisem vyhláškou č. 428/2001 Sb., ve znění pozdějších předpisů (dále jen Vyhláška).</w:t>
      </w:r>
    </w:p>
    <w:p w14:paraId="2CFFFCB8"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1.2.     Tyto VOP jsou přílohou a součástí Smlouvy o dodávce pitné vody (dále jen Smlouva). Ujednání uvedená ve Smlouvě mají přednost před ujednáními uvedenými v těchto VOP.</w:t>
      </w:r>
    </w:p>
    <w:p w14:paraId="738EF6CF" w14:textId="77777777" w:rsidR="006778D4" w:rsidRPr="00BD58DF" w:rsidRDefault="006778D4" w:rsidP="008802EF">
      <w:pPr>
        <w:pStyle w:val="Prosttext"/>
        <w:jc w:val="both"/>
        <w:rPr>
          <w:rFonts w:ascii="Calibri" w:eastAsia="MS Mincho" w:hAnsi="Calibri" w:cs="Arial"/>
          <w:sz w:val="21"/>
          <w:szCs w:val="21"/>
        </w:rPr>
      </w:pPr>
      <w:r w:rsidRPr="00BD58DF">
        <w:rPr>
          <w:rFonts w:ascii="Calibri" w:eastAsia="MS Mincho" w:hAnsi="Calibri" w:cs="Arial"/>
          <w:sz w:val="21"/>
          <w:szCs w:val="21"/>
        </w:rPr>
        <w:t>1.3.</w:t>
      </w:r>
      <w:r w:rsidRPr="00BD58DF">
        <w:rPr>
          <w:rFonts w:ascii="Calibri" w:eastAsia="MS Mincho" w:hAnsi="Calibri" w:cs="Arial"/>
          <w:sz w:val="21"/>
          <w:szCs w:val="21"/>
        </w:rPr>
        <w:tab/>
        <w:t xml:space="preserve">Pokud není uvedeno jinak, vztahují se </w:t>
      </w:r>
      <w:r w:rsidR="008F11BF" w:rsidRPr="00BD58DF">
        <w:rPr>
          <w:rFonts w:ascii="Calibri" w:eastAsia="MS Mincho" w:hAnsi="Calibri" w:cs="Arial"/>
          <w:sz w:val="21"/>
          <w:szCs w:val="21"/>
        </w:rPr>
        <w:t>VOP</w:t>
      </w:r>
      <w:r w:rsidRPr="00BD58DF">
        <w:rPr>
          <w:rFonts w:ascii="Calibri" w:eastAsia="MS Mincho" w:hAnsi="Calibri" w:cs="Arial"/>
          <w:sz w:val="21"/>
          <w:szCs w:val="21"/>
        </w:rPr>
        <w:t xml:space="preserve"> na související dodávky a příslušenství smluvního vztahu.</w:t>
      </w:r>
    </w:p>
    <w:p w14:paraId="4E9F467B" w14:textId="77777777" w:rsidR="00F84DFA" w:rsidRPr="00BD58DF" w:rsidRDefault="00F84DFA" w:rsidP="008802EF">
      <w:pPr>
        <w:pStyle w:val="Prosttext"/>
        <w:jc w:val="both"/>
        <w:rPr>
          <w:rFonts w:ascii="Calibri" w:eastAsia="MS Mincho" w:hAnsi="Calibri" w:cs="Arial"/>
          <w:b/>
          <w:bCs/>
          <w:sz w:val="21"/>
          <w:szCs w:val="21"/>
        </w:rPr>
      </w:pPr>
      <w:r w:rsidRPr="00BD58DF">
        <w:rPr>
          <w:rFonts w:ascii="Calibri" w:eastAsia="MS Mincho" w:hAnsi="Calibri" w:cs="Arial"/>
          <w:b/>
          <w:bCs/>
          <w:sz w:val="21"/>
          <w:szCs w:val="21"/>
        </w:rPr>
        <w:t>II. Vymezení pojmů</w:t>
      </w:r>
    </w:p>
    <w:p w14:paraId="4F5FAA15"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2.1.     Odběratelem je vlastník pozemku nebo stavby připojené na vodovod. U budov v majetku České republiky je odběratelem organizační složka státu, které přísluší hospodaření s touto budovou podle zvláštního předpisu. U budov, u nichž spoluvlastník budovy je vlastníkem jednotky vymezené dle občanského zákoníku nebo dle zákona č. 72/1994 Sb., je odběratelem společenství vlastníků jednotek, pokud společenství vzniklo. U pozemků nebo budov předaných do hospodaření příspěvkových organizací zřízených územními samosprávnými celky jsou odběratelem tyto osoby.</w:t>
      </w:r>
    </w:p>
    <w:p w14:paraId="240CD9D2"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2.2.     Pokud Smlouvu uzavírá spoluvlastník i za ostatní spoluvlastníky nemovitosti, má se za to, že jedná po dohodě s ostatními spoluvlastníky.</w:t>
      </w:r>
    </w:p>
    <w:p w14:paraId="1C0D203D" w14:textId="55AFB99A" w:rsidR="00F84DFA" w:rsidRPr="00BD58DF" w:rsidRDefault="00F84DFA" w:rsidP="008802EF">
      <w:pPr>
        <w:pStyle w:val="Prosttext"/>
        <w:jc w:val="both"/>
        <w:rPr>
          <w:rFonts w:ascii="Calibri" w:eastAsia="MS Mincho" w:hAnsi="Calibri" w:cs="Arial"/>
          <w:sz w:val="21"/>
          <w:szCs w:val="21"/>
        </w:rPr>
      </w:pPr>
      <w:r w:rsidRPr="000E1EF6">
        <w:rPr>
          <w:rFonts w:ascii="Calibri" w:eastAsia="MS Mincho" w:hAnsi="Calibri" w:cs="Arial"/>
          <w:sz w:val="21"/>
          <w:szCs w:val="21"/>
        </w:rPr>
        <w:t>2.</w:t>
      </w:r>
      <w:r w:rsidR="00A71C21" w:rsidRPr="000E1EF6">
        <w:rPr>
          <w:rFonts w:ascii="Calibri" w:eastAsia="MS Mincho" w:hAnsi="Calibri" w:cs="Arial"/>
          <w:sz w:val="21"/>
          <w:szCs w:val="21"/>
        </w:rPr>
        <w:t>3</w:t>
      </w:r>
      <w:r w:rsidRPr="000E1EF6">
        <w:rPr>
          <w:rFonts w:ascii="Calibri" w:eastAsia="MS Mincho" w:hAnsi="Calibri" w:cs="Arial"/>
          <w:sz w:val="21"/>
          <w:szCs w:val="21"/>
        </w:rPr>
        <w:t>.     </w:t>
      </w:r>
      <w:r w:rsidR="000E1EF6" w:rsidRPr="000E1EF6">
        <w:rPr>
          <w:rFonts w:ascii="Calibri" w:eastAsia="MS Mincho" w:hAnsi="Calibri" w:cs="Arial"/>
          <w:sz w:val="21"/>
          <w:szCs w:val="21"/>
        </w:rPr>
        <w:t>Vodné se hradí dodavateli.</w:t>
      </w:r>
    </w:p>
    <w:p w14:paraId="3E9A7A8F"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2.</w:t>
      </w:r>
      <w:r w:rsidR="00813728" w:rsidRPr="00BD58DF">
        <w:rPr>
          <w:rFonts w:ascii="Calibri" w:eastAsia="MS Mincho" w:hAnsi="Calibri" w:cs="Arial"/>
          <w:sz w:val="21"/>
          <w:szCs w:val="21"/>
        </w:rPr>
        <w:t>4</w:t>
      </w:r>
      <w:r w:rsidRPr="00BD58DF">
        <w:rPr>
          <w:rFonts w:ascii="Calibri" w:eastAsia="MS Mincho" w:hAnsi="Calibri" w:cs="Arial"/>
          <w:sz w:val="21"/>
          <w:szCs w:val="21"/>
        </w:rPr>
        <w:t>.     Vodné je úplatou za pitnou vodu a za službu spojenou s jejím dodáním. Právo na vodné vzniká vtokem vody do potrubí napojeného bezprostředně za vodoměrem a není-li vodoměr, vtokem vody do vnitřního uzávěru připojeného pozemku nebo stavby, popřípadě do uzávěru hydrantu nebo výtokového stojanu.</w:t>
      </w:r>
    </w:p>
    <w:p w14:paraId="475C94D8" w14:textId="71D1702E"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2.</w:t>
      </w:r>
      <w:r w:rsidR="00813728" w:rsidRPr="00BD58DF">
        <w:rPr>
          <w:rFonts w:ascii="Calibri" w:eastAsia="MS Mincho" w:hAnsi="Calibri" w:cs="Arial"/>
          <w:sz w:val="21"/>
          <w:szCs w:val="21"/>
        </w:rPr>
        <w:t>5</w:t>
      </w:r>
      <w:r w:rsidRPr="00BD58DF">
        <w:rPr>
          <w:rFonts w:ascii="Calibri" w:eastAsia="MS Mincho" w:hAnsi="Calibri" w:cs="Arial"/>
          <w:sz w:val="21"/>
          <w:szCs w:val="21"/>
        </w:rPr>
        <w:t xml:space="preserve">.     Ukončení odběru je ukončení dodávky pitné vody vodovodní přípojkou. Provádí jej </w:t>
      </w:r>
      <w:r w:rsidR="00DE73C0">
        <w:rPr>
          <w:rFonts w:ascii="Calibri" w:eastAsia="MS Mincho" w:hAnsi="Calibri" w:cs="Arial"/>
          <w:sz w:val="21"/>
          <w:szCs w:val="21"/>
        </w:rPr>
        <w:t>provozovatel</w:t>
      </w:r>
      <w:r w:rsidRPr="00BD58DF">
        <w:rPr>
          <w:rFonts w:ascii="Calibri" w:eastAsia="MS Mincho" w:hAnsi="Calibri" w:cs="Arial"/>
          <w:sz w:val="21"/>
          <w:szCs w:val="21"/>
        </w:rPr>
        <w:t xml:space="preserve"> na žádost a na náklady odběratele. Další odběr bez písemného souhlasu dodavatele je porušení Smlouvy.</w:t>
      </w:r>
    </w:p>
    <w:p w14:paraId="45C6F497"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2.</w:t>
      </w:r>
      <w:r w:rsidR="00813728" w:rsidRPr="00BD58DF">
        <w:rPr>
          <w:rFonts w:ascii="Calibri" w:eastAsia="MS Mincho" w:hAnsi="Calibri" w:cs="Arial"/>
          <w:sz w:val="21"/>
          <w:szCs w:val="21"/>
        </w:rPr>
        <w:t>6</w:t>
      </w:r>
      <w:r w:rsidRPr="00BD58DF">
        <w:rPr>
          <w:rFonts w:ascii="Calibri" w:eastAsia="MS Mincho" w:hAnsi="Calibri" w:cs="Arial"/>
          <w:sz w:val="21"/>
          <w:szCs w:val="21"/>
        </w:rPr>
        <w:t>.     Přerušení odběru je dohodnuté ukončení odběru na dobu určitou. Po ukončení termínu přerušení pokračuje smluvní vztah beze změn.</w:t>
      </w:r>
    </w:p>
    <w:p w14:paraId="7CA221B0" w14:textId="77777777" w:rsidR="00F84DFA" w:rsidRPr="00BD58DF" w:rsidRDefault="00F84DFA"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2.</w:t>
      </w:r>
      <w:r w:rsidR="00813728" w:rsidRPr="00BD58DF">
        <w:rPr>
          <w:rFonts w:ascii="Calibri" w:eastAsia="MS Mincho" w:hAnsi="Calibri" w:cs="Arial"/>
          <w:sz w:val="21"/>
          <w:szCs w:val="21"/>
        </w:rPr>
        <w:t>7</w:t>
      </w:r>
      <w:r w:rsidRPr="00BD58DF">
        <w:rPr>
          <w:rFonts w:ascii="Calibri" w:eastAsia="MS Mincho" w:hAnsi="Calibri" w:cs="Arial"/>
          <w:sz w:val="21"/>
          <w:szCs w:val="21"/>
        </w:rPr>
        <w:t>.  Odběrné</w:t>
      </w:r>
      <w:proofErr w:type="gramEnd"/>
      <w:r w:rsidRPr="00BD58DF">
        <w:rPr>
          <w:rFonts w:ascii="Calibri" w:eastAsia="MS Mincho" w:hAnsi="Calibri" w:cs="Arial"/>
          <w:sz w:val="21"/>
          <w:szCs w:val="21"/>
        </w:rPr>
        <w:t xml:space="preserve"> místo je místo, kde dochází k odběru.</w:t>
      </w:r>
    </w:p>
    <w:p w14:paraId="72F35F29" w14:textId="77777777" w:rsidR="0056730D" w:rsidRPr="00BD58DF" w:rsidRDefault="0056730D" w:rsidP="008802EF">
      <w:pPr>
        <w:pStyle w:val="Prosttext"/>
        <w:jc w:val="both"/>
        <w:rPr>
          <w:rFonts w:ascii="Calibri" w:eastAsia="MS Mincho" w:hAnsi="Calibri" w:cs="Arial"/>
          <w:sz w:val="21"/>
          <w:szCs w:val="21"/>
        </w:rPr>
      </w:pPr>
      <w:r w:rsidRPr="00BD58DF">
        <w:rPr>
          <w:rFonts w:ascii="Calibri" w:eastAsia="MS Mincho" w:hAnsi="Calibri" w:cs="Arial"/>
          <w:sz w:val="21"/>
          <w:szCs w:val="21"/>
        </w:rPr>
        <w:t>2.</w:t>
      </w:r>
      <w:r w:rsidR="00813728" w:rsidRPr="00BD58DF">
        <w:rPr>
          <w:rFonts w:ascii="Calibri" w:eastAsia="MS Mincho" w:hAnsi="Calibri" w:cs="Arial"/>
          <w:sz w:val="21"/>
          <w:szCs w:val="21"/>
        </w:rPr>
        <w:t>8.</w:t>
      </w:r>
      <w:r w:rsidRPr="00BD58DF">
        <w:rPr>
          <w:rFonts w:ascii="Calibri" w:eastAsia="MS Mincho" w:hAnsi="Calibri" w:cs="Arial"/>
          <w:sz w:val="21"/>
          <w:szCs w:val="21"/>
        </w:rPr>
        <w:tab/>
        <w:t>Odečtovým obdobím je období mezi odečty ve stanoveném časovém úseku.</w:t>
      </w:r>
    </w:p>
    <w:p w14:paraId="7D969C68" w14:textId="77777777" w:rsidR="00F322BB" w:rsidRPr="00BD58DF" w:rsidRDefault="00F84DFA"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2.</w:t>
      </w:r>
      <w:r w:rsidR="00813728" w:rsidRPr="00BD58DF">
        <w:rPr>
          <w:rFonts w:ascii="Calibri" w:eastAsia="MS Mincho" w:hAnsi="Calibri" w:cs="Arial"/>
          <w:sz w:val="21"/>
          <w:szCs w:val="21"/>
        </w:rPr>
        <w:t>9</w:t>
      </w:r>
      <w:r w:rsidRPr="00BD58DF">
        <w:rPr>
          <w:rFonts w:ascii="Calibri" w:eastAsia="MS Mincho" w:hAnsi="Calibri" w:cs="Arial"/>
          <w:sz w:val="21"/>
          <w:szCs w:val="21"/>
        </w:rPr>
        <w:t>.  Vodovodní</w:t>
      </w:r>
      <w:proofErr w:type="gramEnd"/>
      <w:r w:rsidRPr="00BD58DF">
        <w:rPr>
          <w:rFonts w:ascii="Calibri" w:eastAsia="MS Mincho" w:hAnsi="Calibri" w:cs="Arial"/>
          <w:sz w:val="21"/>
          <w:szCs w:val="21"/>
        </w:rPr>
        <w:t xml:space="preserve"> přípojka je samostatnou stavbou tvořenou úsekem potrubí od odbočení z vodovodního řadu k vodoměru a není-li vodoměr, pak k vnitřnímu uzávěru připojeného pozemku nebo stavby. Odbočení s uzávěrem je součástí vodovodu.</w:t>
      </w:r>
    </w:p>
    <w:p w14:paraId="15FB2D02" w14:textId="77777777" w:rsidR="00F84DFA" w:rsidRPr="00BD58DF" w:rsidRDefault="00F84DFA"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2.1</w:t>
      </w:r>
      <w:r w:rsidR="00813728" w:rsidRPr="00BD58DF">
        <w:rPr>
          <w:rFonts w:ascii="Calibri" w:eastAsia="MS Mincho" w:hAnsi="Calibri" w:cs="Arial"/>
          <w:sz w:val="21"/>
          <w:szCs w:val="21"/>
        </w:rPr>
        <w:t>0</w:t>
      </w:r>
      <w:r w:rsidRPr="00BD58DF">
        <w:rPr>
          <w:rFonts w:ascii="Calibri" w:eastAsia="MS Mincho" w:hAnsi="Calibri" w:cs="Arial"/>
          <w:sz w:val="21"/>
          <w:szCs w:val="21"/>
        </w:rPr>
        <w:t>.  Vlastníkem</w:t>
      </w:r>
      <w:proofErr w:type="gramEnd"/>
      <w:r w:rsidRPr="00BD58DF">
        <w:rPr>
          <w:rFonts w:ascii="Calibri" w:eastAsia="MS Mincho" w:hAnsi="Calibri" w:cs="Arial"/>
          <w:sz w:val="21"/>
          <w:szCs w:val="21"/>
        </w:rPr>
        <w:t xml:space="preserve"> vodovodní přípojky je vlastník pozemku nebo stavby připojené na vodovod, neprokáže-li se opak.</w:t>
      </w:r>
    </w:p>
    <w:p w14:paraId="5FFA5681" w14:textId="77777777" w:rsidR="00F84DFA" w:rsidRPr="00BD58DF" w:rsidRDefault="00F84DFA"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2.1</w:t>
      </w:r>
      <w:r w:rsidR="00813728" w:rsidRPr="00BD58DF">
        <w:rPr>
          <w:rFonts w:ascii="Calibri" w:eastAsia="MS Mincho" w:hAnsi="Calibri" w:cs="Arial"/>
          <w:sz w:val="21"/>
          <w:szCs w:val="21"/>
        </w:rPr>
        <w:t>1</w:t>
      </w:r>
      <w:r w:rsidRPr="00BD58DF">
        <w:rPr>
          <w:rFonts w:ascii="Calibri" w:eastAsia="MS Mincho" w:hAnsi="Calibri" w:cs="Arial"/>
          <w:sz w:val="21"/>
          <w:szCs w:val="21"/>
        </w:rPr>
        <w:t>.  Vodovodní</w:t>
      </w:r>
      <w:proofErr w:type="gramEnd"/>
      <w:r w:rsidRPr="00BD58DF">
        <w:rPr>
          <w:rFonts w:ascii="Calibri" w:eastAsia="MS Mincho" w:hAnsi="Calibri" w:cs="Arial"/>
          <w:sz w:val="21"/>
          <w:szCs w:val="21"/>
        </w:rPr>
        <w:t xml:space="preserve"> přípojku pořizuje na své náklady odběratel, není-li dohodnuto jinak.</w:t>
      </w:r>
    </w:p>
    <w:p w14:paraId="21D57638" w14:textId="77777777" w:rsidR="00E42067" w:rsidRPr="00BD58DF" w:rsidRDefault="00E42067" w:rsidP="008802EF">
      <w:pPr>
        <w:pStyle w:val="Prosttext"/>
        <w:jc w:val="both"/>
        <w:rPr>
          <w:rFonts w:ascii="Calibri" w:eastAsia="MS Mincho" w:hAnsi="Calibri" w:cs="Arial"/>
          <w:sz w:val="21"/>
          <w:szCs w:val="21"/>
        </w:rPr>
      </w:pPr>
      <w:r w:rsidRPr="00BD58DF">
        <w:rPr>
          <w:rFonts w:ascii="Calibri" w:eastAsia="MS Mincho" w:hAnsi="Calibri" w:cs="Arial"/>
          <w:sz w:val="21"/>
          <w:szCs w:val="21"/>
        </w:rPr>
        <w:t>2.1</w:t>
      </w:r>
      <w:r w:rsidR="00813728" w:rsidRPr="00BD58DF">
        <w:rPr>
          <w:rFonts w:ascii="Calibri" w:eastAsia="MS Mincho" w:hAnsi="Calibri" w:cs="Arial"/>
          <w:sz w:val="21"/>
          <w:szCs w:val="21"/>
        </w:rPr>
        <w:t>2</w:t>
      </w:r>
      <w:r w:rsidRPr="00BD58DF">
        <w:rPr>
          <w:rFonts w:ascii="Calibri" w:eastAsia="MS Mincho" w:hAnsi="Calibri" w:cs="Arial"/>
          <w:sz w:val="21"/>
          <w:szCs w:val="21"/>
        </w:rPr>
        <w:t>. O</w:t>
      </w:r>
      <w:r w:rsidR="006906FF" w:rsidRPr="00BD58DF">
        <w:rPr>
          <w:rFonts w:ascii="Calibri" w:eastAsia="MS Mincho" w:hAnsi="Calibri" w:cs="Arial"/>
          <w:sz w:val="21"/>
          <w:szCs w:val="21"/>
        </w:rPr>
        <w:t>p</w:t>
      </w:r>
      <w:r w:rsidRPr="00BD58DF">
        <w:rPr>
          <w:rFonts w:ascii="Calibri" w:eastAsia="MS Mincho" w:hAnsi="Calibri" w:cs="Arial"/>
          <w:sz w:val="21"/>
          <w:szCs w:val="21"/>
        </w:rPr>
        <w:t>ravou vodovodní nebo přípojky dochází k</w:t>
      </w:r>
      <w:r w:rsidR="006906FF" w:rsidRPr="00BD58DF">
        <w:rPr>
          <w:rFonts w:ascii="Calibri" w:eastAsia="MS Mincho" w:hAnsi="Calibri" w:cs="Arial"/>
          <w:sz w:val="21"/>
          <w:szCs w:val="21"/>
        </w:rPr>
        <w:t xml:space="preserve"> </w:t>
      </w:r>
      <w:r w:rsidRPr="00BD58DF">
        <w:rPr>
          <w:rFonts w:ascii="Calibri" w:eastAsia="MS Mincho" w:hAnsi="Calibri" w:cs="Arial"/>
          <w:sz w:val="21"/>
          <w:szCs w:val="21"/>
        </w:rPr>
        <w:t>odstraňování účinků částečného fyzického opotřebení nebo poškození za účelem uvedení do předchozího nebo provozuschopného stavu.</w:t>
      </w:r>
    </w:p>
    <w:p w14:paraId="152516A4" w14:textId="3EE5BC6C" w:rsidR="00F84DFA" w:rsidRPr="00BD58DF" w:rsidRDefault="00F84DFA"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2.1</w:t>
      </w:r>
      <w:r w:rsidR="00813728" w:rsidRPr="00BD58DF">
        <w:rPr>
          <w:rFonts w:ascii="Calibri" w:eastAsia="MS Mincho" w:hAnsi="Calibri" w:cs="Arial"/>
          <w:sz w:val="21"/>
          <w:szCs w:val="21"/>
        </w:rPr>
        <w:t>3</w:t>
      </w:r>
      <w:r w:rsidRPr="00BD58DF">
        <w:rPr>
          <w:rFonts w:ascii="Calibri" w:eastAsia="MS Mincho" w:hAnsi="Calibri" w:cs="Arial"/>
          <w:sz w:val="21"/>
          <w:szCs w:val="21"/>
        </w:rPr>
        <w:t>.  Reklamační</w:t>
      </w:r>
      <w:proofErr w:type="gramEnd"/>
      <w:r w:rsidRPr="00BD58DF">
        <w:rPr>
          <w:rFonts w:ascii="Calibri" w:eastAsia="MS Mincho" w:hAnsi="Calibri" w:cs="Arial"/>
          <w:sz w:val="21"/>
          <w:szCs w:val="21"/>
        </w:rPr>
        <w:t xml:space="preserve"> řád podrobněji popisuje </w:t>
      </w:r>
      <w:r w:rsidR="008F11BF" w:rsidRPr="00BD58DF">
        <w:rPr>
          <w:rFonts w:ascii="Calibri" w:eastAsia="MS Mincho" w:hAnsi="Calibri" w:cs="Arial"/>
          <w:sz w:val="21"/>
          <w:szCs w:val="21"/>
        </w:rPr>
        <w:t xml:space="preserve">proces </w:t>
      </w:r>
      <w:r w:rsidRPr="00BD58DF">
        <w:rPr>
          <w:rFonts w:ascii="Calibri" w:eastAsia="MS Mincho" w:hAnsi="Calibri" w:cs="Arial"/>
          <w:sz w:val="21"/>
          <w:szCs w:val="21"/>
        </w:rPr>
        <w:t>reklamace v rámci smluvního vztahu. Reklamační řád je zveřejněn na webových stránkách</w:t>
      </w:r>
      <w:r w:rsidR="00F56A1B">
        <w:rPr>
          <w:rFonts w:ascii="Calibri" w:eastAsia="MS Mincho" w:hAnsi="Calibri" w:cs="Arial"/>
          <w:sz w:val="21"/>
          <w:szCs w:val="21"/>
        </w:rPr>
        <w:t xml:space="preserve"> </w:t>
      </w:r>
      <w:r w:rsidRPr="00BD58DF">
        <w:rPr>
          <w:rFonts w:ascii="Calibri" w:eastAsia="MS Mincho" w:hAnsi="Calibri" w:cs="Arial"/>
          <w:sz w:val="21"/>
          <w:szCs w:val="21"/>
        </w:rPr>
        <w:t>dodavatele </w:t>
      </w:r>
      <w:r w:rsidR="007939DC" w:rsidRPr="00BD58DF">
        <w:rPr>
          <w:rFonts w:ascii="Calibri" w:eastAsia="MS Mincho" w:hAnsi="Calibri" w:cs="Arial"/>
          <w:sz w:val="21"/>
          <w:szCs w:val="21"/>
        </w:rPr>
        <w:t>www.</w:t>
      </w:r>
      <w:r w:rsidR="00F56A1B">
        <w:rPr>
          <w:rFonts w:ascii="Calibri" w:eastAsia="MS Mincho" w:hAnsi="Calibri" w:cs="Arial"/>
          <w:sz w:val="21"/>
          <w:szCs w:val="21"/>
        </w:rPr>
        <w:t>obecchmelik</w:t>
      </w:r>
      <w:r w:rsidR="007939DC" w:rsidRPr="00BD58DF">
        <w:rPr>
          <w:rFonts w:ascii="Calibri" w:eastAsia="MS Mincho" w:hAnsi="Calibri" w:cs="Arial"/>
          <w:sz w:val="21"/>
          <w:szCs w:val="21"/>
        </w:rPr>
        <w:t>.cz a v sídle dodavatele.</w:t>
      </w:r>
    </w:p>
    <w:p w14:paraId="4AE25251" w14:textId="3B673D2D"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2.1</w:t>
      </w:r>
      <w:r w:rsidR="00813728" w:rsidRPr="00BD58DF">
        <w:rPr>
          <w:rFonts w:ascii="Calibri" w:eastAsia="MS Mincho" w:hAnsi="Calibri" w:cs="Arial"/>
          <w:sz w:val="21"/>
          <w:szCs w:val="21"/>
        </w:rPr>
        <w:t>4</w:t>
      </w:r>
      <w:r w:rsidRPr="00BD58DF">
        <w:rPr>
          <w:rFonts w:ascii="Calibri" w:eastAsia="MS Mincho" w:hAnsi="Calibri" w:cs="Arial"/>
          <w:sz w:val="21"/>
          <w:szCs w:val="21"/>
        </w:rPr>
        <w:t>.  </w:t>
      </w:r>
      <w:r w:rsidR="004F60BD" w:rsidRPr="00BD58DF">
        <w:rPr>
          <w:rFonts w:ascii="Calibri" w:hAnsi="Calibri"/>
          <w:sz w:val="21"/>
          <w:szCs w:val="21"/>
        </w:rPr>
        <w:t xml:space="preserve">Pokud je pozemek nebo stavba připojena na vodovod </w:t>
      </w:r>
      <w:r w:rsidR="00CA3AB2">
        <w:rPr>
          <w:rFonts w:ascii="Calibri" w:hAnsi="Calibri"/>
          <w:sz w:val="21"/>
          <w:szCs w:val="21"/>
        </w:rPr>
        <w:t>v</w:t>
      </w:r>
      <w:r w:rsidR="004F60BD" w:rsidRPr="00BD58DF">
        <w:rPr>
          <w:rFonts w:ascii="Calibri" w:hAnsi="Calibri"/>
          <w:sz w:val="21"/>
          <w:szCs w:val="21"/>
        </w:rPr>
        <w:t xml:space="preserve"> souladu s právními předpisy, vzniká odběrateli </w:t>
      </w:r>
      <w:r w:rsidR="008F11BF" w:rsidRPr="00BD58DF">
        <w:rPr>
          <w:rFonts w:ascii="Calibri" w:hAnsi="Calibri"/>
          <w:sz w:val="21"/>
          <w:szCs w:val="21"/>
        </w:rPr>
        <w:t>právo</w:t>
      </w:r>
      <w:r w:rsidR="004F60BD" w:rsidRPr="00BD58DF">
        <w:rPr>
          <w:rFonts w:ascii="Calibri" w:hAnsi="Calibri"/>
          <w:sz w:val="21"/>
          <w:szCs w:val="21"/>
        </w:rPr>
        <w:t xml:space="preserve"> na uzavření písemné smlouvy </w:t>
      </w:r>
      <w:r w:rsidR="008F11BF" w:rsidRPr="00BD58DF">
        <w:rPr>
          <w:rFonts w:ascii="Calibri" w:hAnsi="Calibri"/>
          <w:sz w:val="21"/>
          <w:szCs w:val="21"/>
        </w:rPr>
        <w:t xml:space="preserve">o dodávce vody </w:t>
      </w:r>
      <w:r w:rsidR="004F60BD" w:rsidRPr="00BD58DF">
        <w:rPr>
          <w:rFonts w:ascii="Calibri" w:hAnsi="Calibri"/>
          <w:sz w:val="21"/>
          <w:szCs w:val="21"/>
        </w:rPr>
        <w:t xml:space="preserve">podle § 8 odst. 6. Zákona. </w:t>
      </w:r>
      <w:r w:rsidR="008F11BF" w:rsidRPr="00BD58DF">
        <w:rPr>
          <w:rFonts w:ascii="Calibri" w:hAnsi="Calibri"/>
          <w:sz w:val="21"/>
          <w:szCs w:val="21"/>
        </w:rPr>
        <w:t xml:space="preserve">Toto právo </w:t>
      </w:r>
      <w:r w:rsidR="004F60BD" w:rsidRPr="00BD58DF">
        <w:rPr>
          <w:rFonts w:ascii="Calibri" w:hAnsi="Calibri"/>
          <w:sz w:val="21"/>
          <w:szCs w:val="21"/>
        </w:rPr>
        <w:t>nevzniká, pokud se okolnosti, za kterých došlo k povolení připojení na vodovod, změnily natolik, že nejsou splněny podmínky pro uzavření této smlouvy na straně odběratele.</w:t>
      </w:r>
    </w:p>
    <w:p w14:paraId="677CC4DD"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2.1</w:t>
      </w:r>
      <w:r w:rsidR="00813728" w:rsidRPr="00BD58DF">
        <w:rPr>
          <w:rFonts w:ascii="Calibri" w:eastAsia="MS Mincho" w:hAnsi="Calibri" w:cs="Arial"/>
          <w:sz w:val="21"/>
          <w:szCs w:val="21"/>
        </w:rPr>
        <w:t>5</w:t>
      </w:r>
      <w:r w:rsidRPr="00BD58DF">
        <w:rPr>
          <w:rFonts w:ascii="Calibri" w:eastAsia="MS Mincho" w:hAnsi="Calibri" w:cs="Arial"/>
          <w:sz w:val="21"/>
          <w:szCs w:val="21"/>
        </w:rPr>
        <w:t>.  Ve výjimečných případech se mohou smluvní strany dohodnout, že odběratelem je třetí osoba. </w:t>
      </w:r>
    </w:p>
    <w:p w14:paraId="38995184" w14:textId="77777777" w:rsidR="00F84DFA" w:rsidRPr="00BD58DF" w:rsidRDefault="00F84DFA" w:rsidP="008802EF">
      <w:pPr>
        <w:pStyle w:val="Prosttext"/>
        <w:jc w:val="both"/>
        <w:rPr>
          <w:rFonts w:ascii="Calibri" w:eastAsia="MS Mincho" w:hAnsi="Calibri" w:cs="Arial"/>
          <w:b/>
          <w:bCs/>
          <w:sz w:val="21"/>
          <w:szCs w:val="21"/>
        </w:rPr>
      </w:pPr>
      <w:r w:rsidRPr="00BD58DF">
        <w:rPr>
          <w:rFonts w:ascii="Calibri" w:eastAsia="MS Mincho" w:hAnsi="Calibri" w:cs="Arial"/>
          <w:b/>
          <w:bCs/>
          <w:sz w:val="21"/>
          <w:szCs w:val="21"/>
        </w:rPr>
        <w:t>III. Základní práva a povinnosti odběratele</w:t>
      </w:r>
    </w:p>
    <w:p w14:paraId="6CD8F8C3"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3.1.     Odběratel je povinen dodavateli prokázat </w:t>
      </w:r>
      <w:r w:rsidR="00810831" w:rsidRPr="00BD58DF">
        <w:rPr>
          <w:rFonts w:ascii="Calibri" w:eastAsia="MS Mincho" w:hAnsi="Calibri" w:cs="Arial"/>
          <w:sz w:val="21"/>
          <w:szCs w:val="21"/>
        </w:rPr>
        <w:t xml:space="preserve">své </w:t>
      </w:r>
      <w:r w:rsidRPr="00BD58DF">
        <w:rPr>
          <w:rFonts w:ascii="Calibri" w:eastAsia="MS Mincho" w:hAnsi="Calibri" w:cs="Arial"/>
          <w:sz w:val="21"/>
          <w:szCs w:val="21"/>
        </w:rPr>
        <w:t>vlastnictví pozemku nebo stavby připojené na vodovod.</w:t>
      </w:r>
    </w:p>
    <w:p w14:paraId="5ACC3970"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3.2.     Odběratel je povinen do 14 dnů nahlásit dodavateli všechny změny týkající se technických, účetních, daňových, evidenčních, nebo majetkových a právních souvislostí </w:t>
      </w:r>
      <w:r w:rsidR="00810831" w:rsidRPr="00BD58DF">
        <w:rPr>
          <w:rFonts w:ascii="Calibri" w:eastAsia="MS Mincho" w:hAnsi="Calibri" w:cs="Arial"/>
          <w:sz w:val="21"/>
          <w:szCs w:val="21"/>
        </w:rPr>
        <w:t>vztahujících se ke Smlouvě</w:t>
      </w:r>
      <w:r w:rsidRPr="00BD58DF">
        <w:rPr>
          <w:rFonts w:ascii="Calibri" w:eastAsia="MS Mincho" w:hAnsi="Calibri" w:cs="Arial"/>
          <w:sz w:val="21"/>
          <w:szCs w:val="21"/>
        </w:rPr>
        <w:t xml:space="preserve">. Odběratel je povinen poskytnout dodavateli potřebnou majetkovou a technickou dokumentaci objektů a zařízení v souvislosti se Smlouvou, dále </w:t>
      </w:r>
      <w:r w:rsidRPr="00BD58DF">
        <w:rPr>
          <w:rFonts w:ascii="Calibri" w:eastAsia="MS Mincho" w:hAnsi="Calibri" w:cs="Arial"/>
          <w:sz w:val="21"/>
          <w:szCs w:val="21"/>
        </w:rPr>
        <w:t>pak i údaje o rozdělení spotřeby na domácnosti a ostatní</w:t>
      </w:r>
      <w:r w:rsidR="008A3445" w:rsidRPr="00BD58DF">
        <w:rPr>
          <w:rFonts w:ascii="Calibri" w:eastAsia="MS Mincho" w:hAnsi="Calibri" w:cs="Arial"/>
          <w:sz w:val="21"/>
          <w:szCs w:val="21"/>
        </w:rPr>
        <w:t>.</w:t>
      </w:r>
    </w:p>
    <w:p w14:paraId="67C46D67" w14:textId="05ED1D3E"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3.3.     Odběratel je povinen umožnit dodavateli </w:t>
      </w:r>
      <w:r w:rsidR="00DB6F8B">
        <w:rPr>
          <w:rFonts w:ascii="Calibri" w:eastAsia="MS Mincho" w:hAnsi="Calibri" w:cs="Arial"/>
          <w:sz w:val="21"/>
          <w:szCs w:val="21"/>
        </w:rPr>
        <w:t xml:space="preserve">nebo provozovateli </w:t>
      </w:r>
      <w:r w:rsidRPr="00BD58DF">
        <w:rPr>
          <w:rFonts w:ascii="Calibri" w:eastAsia="MS Mincho" w:hAnsi="Calibri" w:cs="Arial"/>
          <w:sz w:val="21"/>
          <w:szCs w:val="21"/>
        </w:rPr>
        <w:t>přístup k přípojce.</w:t>
      </w:r>
    </w:p>
    <w:p w14:paraId="75A601F3" w14:textId="10F50B38"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3.4.     Odběratel je povinen umožnit dodavateli</w:t>
      </w:r>
      <w:r w:rsidR="00CA3AB2">
        <w:rPr>
          <w:rFonts w:ascii="Calibri" w:eastAsia="MS Mincho" w:hAnsi="Calibri" w:cs="Arial"/>
          <w:sz w:val="21"/>
          <w:szCs w:val="21"/>
        </w:rPr>
        <w:t xml:space="preserve"> i </w:t>
      </w:r>
      <w:r w:rsidR="00DE73C0">
        <w:rPr>
          <w:rFonts w:ascii="Calibri" w:eastAsia="MS Mincho" w:hAnsi="Calibri" w:cs="Arial"/>
          <w:sz w:val="21"/>
          <w:szCs w:val="21"/>
        </w:rPr>
        <w:t xml:space="preserve">provozovateli </w:t>
      </w:r>
      <w:r w:rsidRPr="00BD58DF">
        <w:rPr>
          <w:rFonts w:ascii="Calibri" w:eastAsia="MS Mincho" w:hAnsi="Calibri" w:cs="Arial"/>
          <w:sz w:val="21"/>
          <w:szCs w:val="21"/>
        </w:rPr>
        <w:t>přístup</w:t>
      </w:r>
      <w:r w:rsidR="00DE73C0">
        <w:rPr>
          <w:rFonts w:ascii="Calibri" w:eastAsia="MS Mincho" w:hAnsi="Calibri" w:cs="Arial"/>
          <w:sz w:val="21"/>
          <w:szCs w:val="21"/>
        </w:rPr>
        <w:t xml:space="preserve"> </w:t>
      </w:r>
      <w:r w:rsidRPr="00BD58DF">
        <w:rPr>
          <w:rFonts w:ascii="Calibri" w:eastAsia="MS Mincho" w:hAnsi="Calibri" w:cs="Arial"/>
          <w:sz w:val="21"/>
          <w:szCs w:val="21"/>
        </w:rPr>
        <w:t xml:space="preserve">k vodoměru zejména za účelem provedení odečtu z vodoměru a kontroly, opravy nebo výměny vodoměru. Stejné povinnosti odběratele se vztahují i na zařízení pro dálkový odečet, pokud je na odběrném místě umístěno, a další příslušenství vodoměru, montážní plomby a plomby prokazující úřední ověření vodoměru podle obecně závazných právních předpisů. V případě zjištění poškození těchto zařízení je odběratel povinen bezodkladně oznámit </w:t>
      </w:r>
      <w:r w:rsidR="00DE73C0">
        <w:rPr>
          <w:rFonts w:ascii="Calibri" w:eastAsia="MS Mincho" w:hAnsi="Calibri" w:cs="Arial"/>
          <w:sz w:val="21"/>
          <w:szCs w:val="21"/>
        </w:rPr>
        <w:t>provozovateli</w:t>
      </w:r>
      <w:r w:rsidRPr="00BD58DF">
        <w:rPr>
          <w:rFonts w:ascii="Calibri" w:eastAsia="MS Mincho" w:hAnsi="Calibri" w:cs="Arial"/>
          <w:sz w:val="21"/>
          <w:szCs w:val="21"/>
        </w:rPr>
        <w:t xml:space="preserve"> jejich poškození či závady v měření.</w:t>
      </w:r>
    </w:p>
    <w:p w14:paraId="7CA5B8F1" w14:textId="57A328FE"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3.5.     Odběratel je povinen chránit vodoměr před poškozením, ztrátou nebo odcizením, a bez zbytečného odkladu oznámit </w:t>
      </w:r>
      <w:r w:rsidR="00880AEC">
        <w:rPr>
          <w:rFonts w:ascii="Calibri" w:eastAsia="MS Mincho" w:hAnsi="Calibri" w:cs="Arial"/>
          <w:sz w:val="21"/>
          <w:szCs w:val="21"/>
        </w:rPr>
        <w:t>provozovateli</w:t>
      </w:r>
      <w:r w:rsidRPr="00BD58DF">
        <w:rPr>
          <w:rFonts w:ascii="Calibri" w:eastAsia="MS Mincho" w:hAnsi="Calibri" w:cs="Arial"/>
          <w:sz w:val="21"/>
          <w:szCs w:val="21"/>
        </w:rPr>
        <w:t xml:space="preserve"> závady v měření. Jakýkoliv zásah do vodoměru, zařízení pro dálkový odečet, dalšího příslušenství vodoměru nebo montážní plomby a plomby prokazující úřední ověření vodoměru bez souhlasu </w:t>
      </w:r>
      <w:r w:rsidR="00880AEC">
        <w:rPr>
          <w:rFonts w:ascii="Calibri" w:eastAsia="MS Mincho" w:hAnsi="Calibri" w:cs="Arial"/>
          <w:sz w:val="21"/>
          <w:szCs w:val="21"/>
        </w:rPr>
        <w:t>provozovatele</w:t>
      </w:r>
      <w:r w:rsidRPr="00BD58DF">
        <w:rPr>
          <w:rFonts w:ascii="Calibri" w:eastAsia="MS Mincho" w:hAnsi="Calibri" w:cs="Arial"/>
          <w:sz w:val="21"/>
          <w:szCs w:val="21"/>
        </w:rPr>
        <w:t xml:space="preserve"> je nepřípustný. </w:t>
      </w:r>
      <w:r w:rsidR="00880AEC">
        <w:rPr>
          <w:rFonts w:ascii="Calibri" w:eastAsia="MS Mincho" w:hAnsi="Calibri" w:cs="Arial"/>
          <w:sz w:val="21"/>
          <w:szCs w:val="21"/>
        </w:rPr>
        <w:t>Provozovatel</w:t>
      </w:r>
      <w:r w:rsidRPr="00BD58DF">
        <w:rPr>
          <w:rFonts w:ascii="Calibri" w:eastAsia="MS Mincho" w:hAnsi="Calibri" w:cs="Arial"/>
          <w:sz w:val="21"/>
          <w:szCs w:val="21"/>
        </w:rPr>
        <w:t xml:space="preserve"> má právo jednotlivé části vodoměru zajistit proti neoprávněné manipulaci. Poškození tohoto zajištění nebo vodoměru je porušením Smlouvy. Byla-li nefunkčnost nebo poškození vodoměru způsobena nedostatečnou ochranou vodoměru odběratelem nebo přímým zásahem odběratele vedoucím k poškození vodoměru, hradí újmu a náklady spojené s výměnou vodoměru odběratel.</w:t>
      </w:r>
    </w:p>
    <w:p w14:paraId="7CB4E484" w14:textId="62D613CC"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3.6.     Odběratel </w:t>
      </w:r>
      <w:r w:rsidR="00810831" w:rsidRPr="00BD58DF">
        <w:rPr>
          <w:rFonts w:ascii="Calibri" w:eastAsia="MS Mincho" w:hAnsi="Calibri" w:cs="Arial"/>
          <w:sz w:val="21"/>
          <w:szCs w:val="21"/>
        </w:rPr>
        <w:t>je oprávněn</w:t>
      </w:r>
      <w:r w:rsidRPr="00BD58DF">
        <w:rPr>
          <w:rFonts w:ascii="Calibri" w:eastAsia="MS Mincho" w:hAnsi="Calibri" w:cs="Arial"/>
          <w:sz w:val="21"/>
          <w:szCs w:val="21"/>
        </w:rPr>
        <w:t xml:space="preserve"> na svůj náklad osadit na vnitřním vodovodu vlastní podružný vodoměr. </w:t>
      </w:r>
      <w:r w:rsidR="00325332" w:rsidRPr="00BD58DF">
        <w:rPr>
          <w:rFonts w:ascii="Calibri" w:eastAsia="MS Mincho" w:hAnsi="Calibri" w:cs="Arial"/>
          <w:sz w:val="21"/>
          <w:szCs w:val="21"/>
        </w:rPr>
        <w:t xml:space="preserve">Podružný vodoměr, který není ve správě </w:t>
      </w:r>
      <w:r w:rsidR="00B47E2C">
        <w:rPr>
          <w:rFonts w:ascii="Calibri" w:eastAsia="MS Mincho" w:hAnsi="Calibri" w:cs="Arial"/>
          <w:sz w:val="21"/>
          <w:szCs w:val="21"/>
        </w:rPr>
        <w:t>provozovatele</w:t>
      </w:r>
      <w:r w:rsidR="00325332" w:rsidRPr="00BD58DF">
        <w:rPr>
          <w:rFonts w:ascii="Calibri" w:eastAsia="MS Mincho" w:hAnsi="Calibri" w:cs="Arial"/>
          <w:sz w:val="21"/>
          <w:szCs w:val="21"/>
        </w:rPr>
        <w:t xml:space="preserve">, není </w:t>
      </w:r>
      <w:r w:rsidR="00B47E2C">
        <w:rPr>
          <w:rFonts w:ascii="Calibri" w:eastAsia="MS Mincho" w:hAnsi="Calibri" w:cs="Arial"/>
          <w:sz w:val="21"/>
          <w:szCs w:val="21"/>
        </w:rPr>
        <w:t>provozovatelem</w:t>
      </w:r>
      <w:r w:rsidR="00325332" w:rsidRPr="00BD58DF">
        <w:rPr>
          <w:rFonts w:ascii="Calibri" w:eastAsia="MS Mincho" w:hAnsi="Calibri" w:cs="Arial"/>
          <w:sz w:val="21"/>
          <w:szCs w:val="21"/>
        </w:rPr>
        <w:t xml:space="preserve"> odečítán</w:t>
      </w:r>
      <w:r w:rsidR="006A20CC" w:rsidRPr="00BD58DF">
        <w:rPr>
          <w:rFonts w:ascii="Calibri" w:eastAsia="MS Mincho" w:hAnsi="Calibri" w:cs="Arial"/>
          <w:sz w:val="21"/>
          <w:szCs w:val="21"/>
        </w:rPr>
        <w:t xml:space="preserve"> a</w:t>
      </w:r>
      <w:r w:rsidR="00325332" w:rsidRPr="00BD58DF">
        <w:rPr>
          <w:rFonts w:ascii="Calibri" w:eastAsia="MS Mincho" w:hAnsi="Calibri" w:cs="Arial"/>
          <w:sz w:val="21"/>
          <w:szCs w:val="21"/>
        </w:rPr>
        <w:t xml:space="preserve"> o</w:t>
      </w:r>
      <w:r w:rsidRPr="00BD58DF">
        <w:rPr>
          <w:rFonts w:ascii="Calibri" w:eastAsia="MS Mincho" w:hAnsi="Calibri" w:cs="Arial"/>
          <w:sz w:val="21"/>
          <w:szCs w:val="21"/>
        </w:rPr>
        <w:t xml:space="preserve">dpočet z </w:t>
      </w:r>
      <w:r w:rsidR="00325332" w:rsidRPr="00BD58DF">
        <w:rPr>
          <w:rFonts w:ascii="Calibri" w:eastAsia="MS Mincho" w:hAnsi="Calibri" w:cs="Arial"/>
          <w:sz w:val="21"/>
          <w:szCs w:val="21"/>
        </w:rPr>
        <w:t>takového</w:t>
      </w:r>
      <w:r w:rsidRPr="00BD58DF">
        <w:rPr>
          <w:rFonts w:ascii="Calibri" w:eastAsia="MS Mincho" w:hAnsi="Calibri" w:cs="Arial"/>
          <w:sz w:val="21"/>
          <w:szCs w:val="21"/>
        </w:rPr>
        <w:t xml:space="preserve"> vodoměru nemá vliv na určení množství dodané vody</w:t>
      </w:r>
      <w:r w:rsidR="00810831" w:rsidRPr="00BD58DF">
        <w:rPr>
          <w:rFonts w:ascii="Calibri" w:eastAsia="MS Mincho" w:hAnsi="Calibri" w:cs="Arial"/>
          <w:sz w:val="21"/>
          <w:szCs w:val="21"/>
        </w:rPr>
        <w:t xml:space="preserve"> a její vyúčtování</w:t>
      </w:r>
      <w:r w:rsidRPr="00BD58DF">
        <w:rPr>
          <w:rFonts w:ascii="Calibri" w:eastAsia="MS Mincho" w:hAnsi="Calibri" w:cs="Arial"/>
          <w:sz w:val="21"/>
          <w:szCs w:val="21"/>
        </w:rPr>
        <w:t>.</w:t>
      </w:r>
      <w:r w:rsidR="00325332" w:rsidRPr="00BD58DF">
        <w:rPr>
          <w:rFonts w:ascii="Calibri" w:eastAsia="MS Mincho" w:hAnsi="Calibri" w:cs="Arial"/>
          <w:sz w:val="21"/>
          <w:szCs w:val="21"/>
        </w:rPr>
        <w:t xml:space="preserve"> </w:t>
      </w:r>
    </w:p>
    <w:p w14:paraId="42AF9C9B"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3.7.     Pokud není ve Smlouvě uvedeno jinak, odběratel může </w:t>
      </w:r>
      <w:r w:rsidR="007C75A1" w:rsidRPr="00BD58DF">
        <w:rPr>
          <w:rFonts w:ascii="Calibri" w:eastAsia="MS Mincho" w:hAnsi="Calibri" w:cs="Arial"/>
          <w:sz w:val="21"/>
          <w:szCs w:val="21"/>
        </w:rPr>
        <w:t xml:space="preserve">odebírat pitnou vodu z vodovodu </w:t>
      </w:r>
      <w:r w:rsidRPr="00BD58DF">
        <w:rPr>
          <w:rFonts w:ascii="Calibri" w:eastAsia="MS Mincho" w:hAnsi="Calibri" w:cs="Arial"/>
          <w:sz w:val="21"/>
          <w:szCs w:val="21"/>
        </w:rPr>
        <w:t>pouze pro potřebu uživatelů připojené nemovitosti.</w:t>
      </w:r>
    </w:p>
    <w:p w14:paraId="6617BB80" w14:textId="4B1F31A2"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3.8.     Odběratel je povinen pro zprovoznění přípojky splnit podmínky stanovené v právních předpisech</w:t>
      </w:r>
      <w:r w:rsidR="00367CD5" w:rsidRPr="00BD58DF">
        <w:rPr>
          <w:rFonts w:ascii="Calibri" w:eastAsia="MS Mincho" w:hAnsi="Calibri" w:cs="Arial"/>
          <w:sz w:val="21"/>
          <w:szCs w:val="21"/>
        </w:rPr>
        <w:t xml:space="preserve"> a ve vlastníkem</w:t>
      </w:r>
      <w:r w:rsidR="00B47E2C">
        <w:rPr>
          <w:rFonts w:ascii="Calibri" w:eastAsia="MS Mincho" w:hAnsi="Calibri" w:cs="Arial"/>
          <w:sz w:val="21"/>
          <w:szCs w:val="21"/>
        </w:rPr>
        <w:t>/provozovatelem</w:t>
      </w:r>
      <w:r w:rsidR="00367CD5" w:rsidRPr="00BD58DF">
        <w:rPr>
          <w:rFonts w:ascii="Calibri" w:eastAsia="MS Mincho" w:hAnsi="Calibri" w:cs="Arial"/>
          <w:sz w:val="21"/>
          <w:szCs w:val="21"/>
        </w:rPr>
        <w:t xml:space="preserve"> schválených </w:t>
      </w:r>
      <w:r w:rsidR="009F2FA4" w:rsidRPr="00BD58DF">
        <w:rPr>
          <w:rFonts w:ascii="Calibri" w:eastAsia="MS Mincho" w:hAnsi="Calibri" w:cs="Arial"/>
          <w:sz w:val="21"/>
          <w:szCs w:val="21"/>
        </w:rPr>
        <w:t>Technick</w:t>
      </w:r>
      <w:r w:rsidR="00367CD5" w:rsidRPr="00BD58DF">
        <w:rPr>
          <w:rFonts w:ascii="Calibri" w:eastAsia="MS Mincho" w:hAnsi="Calibri" w:cs="Arial"/>
          <w:sz w:val="21"/>
          <w:szCs w:val="21"/>
        </w:rPr>
        <w:t xml:space="preserve">ých </w:t>
      </w:r>
      <w:r w:rsidR="009F2FA4" w:rsidRPr="00BD58DF">
        <w:rPr>
          <w:rFonts w:ascii="Calibri" w:eastAsia="MS Mincho" w:hAnsi="Calibri" w:cs="Arial"/>
          <w:sz w:val="21"/>
          <w:szCs w:val="21"/>
        </w:rPr>
        <w:t>standard</w:t>
      </w:r>
      <w:r w:rsidR="00367CD5" w:rsidRPr="00BD58DF">
        <w:rPr>
          <w:rFonts w:ascii="Calibri" w:eastAsia="MS Mincho" w:hAnsi="Calibri" w:cs="Arial"/>
          <w:sz w:val="21"/>
          <w:szCs w:val="21"/>
        </w:rPr>
        <w:t>ech</w:t>
      </w:r>
      <w:r w:rsidR="009F2FA4" w:rsidRPr="00BD58DF">
        <w:rPr>
          <w:rFonts w:ascii="Calibri" w:eastAsia="MS Mincho" w:hAnsi="Calibri" w:cs="Arial"/>
          <w:sz w:val="21"/>
          <w:szCs w:val="21"/>
        </w:rPr>
        <w:t xml:space="preserve"> – vodovod</w:t>
      </w:r>
      <w:r w:rsidR="007C75A1" w:rsidRPr="00BD58DF">
        <w:rPr>
          <w:rFonts w:ascii="Calibri" w:eastAsia="MS Mincho" w:hAnsi="Calibri" w:cs="Arial"/>
          <w:sz w:val="21"/>
          <w:szCs w:val="21"/>
        </w:rPr>
        <w:t>.</w:t>
      </w:r>
    </w:p>
    <w:p w14:paraId="37810B7F"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3.9.     Pokud je vodoměr umístěn v šachtě, je odběratel povinen zajistit, aby tato šachta byla přístupná</w:t>
      </w:r>
      <w:r w:rsidR="00C9479D" w:rsidRPr="00BD58DF">
        <w:rPr>
          <w:rFonts w:ascii="Calibri" w:eastAsia="MS Mincho" w:hAnsi="Calibri" w:cs="Arial"/>
          <w:sz w:val="21"/>
          <w:szCs w:val="21"/>
        </w:rPr>
        <w:t xml:space="preserve">, zakrytá </w:t>
      </w:r>
      <w:r w:rsidR="00C9479D" w:rsidRPr="00BD58DF">
        <w:rPr>
          <w:rFonts w:ascii="Calibri" w:eastAsia="MS Mincho" w:hAnsi="Calibri" w:cs="Arial"/>
          <w:sz w:val="21"/>
          <w:szCs w:val="21"/>
        </w:rPr>
        <w:lastRenderedPageBreak/>
        <w:t>vhodným poklopem s úchytem, o</w:t>
      </w:r>
      <w:r w:rsidRPr="00BD58DF">
        <w:rPr>
          <w:rFonts w:ascii="Calibri" w:eastAsia="MS Mincho" w:hAnsi="Calibri" w:cs="Arial"/>
          <w:sz w:val="21"/>
          <w:szCs w:val="21"/>
        </w:rPr>
        <w:t>dvodněná</w:t>
      </w:r>
      <w:r w:rsidR="00C9479D" w:rsidRPr="00BD58DF">
        <w:rPr>
          <w:rFonts w:ascii="Calibri" w:eastAsia="MS Mincho" w:hAnsi="Calibri" w:cs="Arial"/>
          <w:sz w:val="21"/>
          <w:szCs w:val="21"/>
        </w:rPr>
        <w:t xml:space="preserve"> a bez nečistot.</w:t>
      </w:r>
    </w:p>
    <w:p w14:paraId="6CA2D37C" w14:textId="14388866" w:rsidR="00F84DFA" w:rsidRPr="00BD58DF" w:rsidRDefault="00F84DFA"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3.10.  Zjistí</w:t>
      </w:r>
      <w:proofErr w:type="gramEnd"/>
      <w:r w:rsidRPr="00BD58DF">
        <w:rPr>
          <w:rFonts w:ascii="Calibri" w:eastAsia="MS Mincho" w:hAnsi="Calibri" w:cs="Arial"/>
          <w:sz w:val="21"/>
          <w:szCs w:val="21"/>
        </w:rPr>
        <w:t xml:space="preserve">-li </w:t>
      </w:r>
      <w:r w:rsidR="00B47E2C">
        <w:rPr>
          <w:rFonts w:ascii="Calibri" w:eastAsia="MS Mincho" w:hAnsi="Calibri" w:cs="Arial"/>
          <w:sz w:val="21"/>
          <w:szCs w:val="21"/>
        </w:rPr>
        <w:t>dodavatel</w:t>
      </w:r>
      <w:r w:rsidR="00A802D7">
        <w:rPr>
          <w:rFonts w:ascii="Calibri" w:eastAsia="MS Mincho" w:hAnsi="Calibri" w:cs="Arial"/>
          <w:sz w:val="21"/>
          <w:szCs w:val="21"/>
        </w:rPr>
        <w:t xml:space="preserve"> nebo </w:t>
      </w:r>
      <w:r w:rsidR="00B47E2C">
        <w:rPr>
          <w:rFonts w:ascii="Calibri" w:eastAsia="MS Mincho" w:hAnsi="Calibri" w:cs="Arial"/>
          <w:sz w:val="21"/>
          <w:szCs w:val="21"/>
        </w:rPr>
        <w:t>provozovatel</w:t>
      </w:r>
      <w:r w:rsidRPr="00BD58DF">
        <w:rPr>
          <w:rFonts w:ascii="Calibri" w:eastAsia="MS Mincho" w:hAnsi="Calibri" w:cs="Arial"/>
          <w:sz w:val="21"/>
          <w:szCs w:val="21"/>
        </w:rPr>
        <w:t xml:space="preserve"> závady na vodovodní přípojce, </w:t>
      </w:r>
      <w:r w:rsidR="003F54F0" w:rsidRPr="00BD58DF">
        <w:rPr>
          <w:rFonts w:ascii="Calibri" w:eastAsia="MS Mincho" w:hAnsi="Calibri" w:cs="Arial"/>
          <w:sz w:val="21"/>
          <w:szCs w:val="21"/>
        </w:rPr>
        <w:t>vodoměrné</w:t>
      </w:r>
      <w:r w:rsidR="007C75A1" w:rsidRPr="00BD58DF">
        <w:rPr>
          <w:rFonts w:ascii="Calibri" w:eastAsia="MS Mincho" w:hAnsi="Calibri" w:cs="Arial"/>
          <w:sz w:val="21"/>
          <w:szCs w:val="21"/>
        </w:rPr>
        <w:t xml:space="preserve"> šachtě nebo </w:t>
      </w:r>
      <w:r w:rsidRPr="00BD58DF">
        <w:rPr>
          <w:rFonts w:ascii="Calibri" w:eastAsia="MS Mincho" w:hAnsi="Calibri" w:cs="Arial"/>
          <w:sz w:val="21"/>
          <w:szCs w:val="21"/>
        </w:rPr>
        <w:t>vnitřním vodovodu je odběratel povinen odstranit závady ve lhůtě stanovené dodavatelem</w:t>
      </w:r>
      <w:r w:rsidR="00A802D7">
        <w:rPr>
          <w:rFonts w:ascii="Calibri" w:eastAsia="MS Mincho" w:hAnsi="Calibri" w:cs="Arial"/>
          <w:sz w:val="21"/>
          <w:szCs w:val="21"/>
        </w:rPr>
        <w:t xml:space="preserve"> nebo provozovatelem</w:t>
      </w:r>
      <w:r w:rsidRPr="00BD58DF">
        <w:rPr>
          <w:rFonts w:ascii="Calibri" w:eastAsia="MS Mincho" w:hAnsi="Calibri" w:cs="Arial"/>
          <w:sz w:val="21"/>
          <w:szCs w:val="21"/>
        </w:rPr>
        <w:t>, která nesmí být kratší než 3 dny.</w:t>
      </w:r>
    </w:p>
    <w:p w14:paraId="3D983FC5" w14:textId="77777777" w:rsidR="00F84DFA" w:rsidRPr="00BD58DF" w:rsidRDefault="00F84DFA"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3.11.  Reklamace</w:t>
      </w:r>
      <w:proofErr w:type="gramEnd"/>
      <w:r w:rsidRPr="00BD58DF">
        <w:rPr>
          <w:rFonts w:ascii="Calibri" w:eastAsia="MS Mincho" w:hAnsi="Calibri" w:cs="Arial"/>
          <w:sz w:val="21"/>
          <w:szCs w:val="21"/>
        </w:rPr>
        <w:t xml:space="preserve"> jsou řešeny dle Reklamačního řádu. </w:t>
      </w:r>
    </w:p>
    <w:p w14:paraId="14D34EFF" w14:textId="39FFEA89" w:rsidR="00F84DFA" w:rsidRPr="00BD58DF" w:rsidRDefault="00F84DFA" w:rsidP="008802EF">
      <w:pPr>
        <w:pStyle w:val="Prosttext"/>
        <w:jc w:val="both"/>
        <w:rPr>
          <w:rFonts w:ascii="Calibri" w:eastAsia="MS Mincho" w:hAnsi="Calibri" w:cs="Arial"/>
          <w:b/>
          <w:bCs/>
          <w:sz w:val="21"/>
          <w:szCs w:val="21"/>
        </w:rPr>
      </w:pPr>
      <w:r w:rsidRPr="00BD58DF">
        <w:rPr>
          <w:rFonts w:ascii="Calibri" w:eastAsia="MS Mincho" w:hAnsi="Calibri" w:cs="Arial"/>
          <w:sz w:val="21"/>
          <w:szCs w:val="21"/>
        </w:rPr>
        <w:t> </w:t>
      </w:r>
      <w:r w:rsidRPr="00BD58DF">
        <w:rPr>
          <w:rFonts w:ascii="Calibri" w:eastAsia="MS Mincho" w:hAnsi="Calibri" w:cs="Arial"/>
          <w:b/>
          <w:bCs/>
          <w:sz w:val="21"/>
          <w:szCs w:val="21"/>
        </w:rPr>
        <w:t>IV. Základní práva a povinnosti dodavatele</w:t>
      </w:r>
      <w:r w:rsidR="00B47E2C">
        <w:rPr>
          <w:rFonts w:ascii="Calibri" w:eastAsia="MS Mincho" w:hAnsi="Calibri" w:cs="Arial"/>
          <w:b/>
          <w:bCs/>
          <w:sz w:val="21"/>
          <w:szCs w:val="21"/>
        </w:rPr>
        <w:t>/provozovatele</w:t>
      </w:r>
    </w:p>
    <w:p w14:paraId="098A4BBB" w14:textId="7C93922E"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4.1.    </w:t>
      </w:r>
      <w:r w:rsidR="00B47E2C">
        <w:rPr>
          <w:rFonts w:ascii="Calibri" w:eastAsia="MS Mincho" w:hAnsi="Calibri" w:cs="Arial"/>
          <w:sz w:val="21"/>
          <w:szCs w:val="21"/>
        </w:rPr>
        <w:t>Dodavatel</w:t>
      </w:r>
      <w:r w:rsidRPr="00BD58DF">
        <w:rPr>
          <w:rFonts w:ascii="Calibri" w:eastAsia="MS Mincho" w:hAnsi="Calibri" w:cs="Arial"/>
          <w:sz w:val="21"/>
          <w:szCs w:val="21"/>
        </w:rPr>
        <w:t xml:space="preserve"> nesmí při uzavírání Smlouvy jednat v rozporu s dobrými mravy, zejména nesmí odběratele diskriminovat. Dodavatel je oprávněn údaje uvedené odběratelem přezkoumat a má právo požadovat změnu Smlouvy </w:t>
      </w:r>
      <w:r w:rsidR="008E0579" w:rsidRPr="00BD58DF">
        <w:rPr>
          <w:rFonts w:ascii="Calibri" w:eastAsia="MS Mincho" w:hAnsi="Calibri" w:cs="Arial"/>
          <w:sz w:val="21"/>
          <w:szCs w:val="21"/>
        </w:rPr>
        <w:t>tak, aby odpovídala dodavatelem zjištěným skutečnostem.</w:t>
      </w:r>
    </w:p>
    <w:p w14:paraId="1987F62A" w14:textId="130EBF28"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4.2</w:t>
      </w:r>
      <w:r w:rsidR="00B47E2C" w:rsidRPr="00B47E2C">
        <w:rPr>
          <w:rFonts w:ascii="Calibri" w:eastAsia="MS Mincho" w:hAnsi="Calibri" w:cs="Arial"/>
          <w:sz w:val="21"/>
          <w:szCs w:val="21"/>
        </w:rPr>
        <w:t xml:space="preserve"> </w:t>
      </w:r>
      <w:r w:rsidR="00B47E2C">
        <w:rPr>
          <w:rFonts w:ascii="Calibri" w:eastAsia="MS Mincho" w:hAnsi="Calibri" w:cs="Arial"/>
          <w:sz w:val="21"/>
          <w:szCs w:val="21"/>
        </w:rPr>
        <w:t>Vlastník vodovodu/dodavatel a provozovatel</w:t>
      </w:r>
      <w:r w:rsidR="00E83B85">
        <w:rPr>
          <w:rFonts w:ascii="Calibri" w:eastAsia="MS Mincho" w:hAnsi="Calibri" w:cs="Arial"/>
          <w:sz w:val="21"/>
          <w:szCs w:val="21"/>
        </w:rPr>
        <w:t xml:space="preserve"> jsou </w:t>
      </w:r>
      <w:r w:rsidRPr="00BD58DF">
        <w:rPr>
          <w:rFonts w:ascii="Calibri" w:eastAsia="MS Mincho" w:hAnsi="Calibri" w:cs="Arial"/>
          <w:sz w:val="21"/>
          <w:szCs w:val="21"/>
        </w:rPr>
        <w:t>oprávněn</w:t>
      </w:r>
      <w:r w:rsidR="00E83B85">
        <w:rPr>
          <w:rFonts w:ascii="Calibri" w:eastAsia="MS Mincho" w:hAnsi="Calibri" w:cs="Arial"/>
          <w:sz w:val="21"/>
          <w:szCs w:val="21"/>
        </w:rPr>
        <w:t>i</w:t>
      </w:r>
      <w:r w:rsidRPr="00BD58DF">
        <w:rPr>
          <w:rFonts w:ascii="Calibri" w:eastAsia="MS Mincho" w:hAnsi="Calibri" w:cs="Arial"/>
          <w:sz w:val="21"/>
          <w:szCs w:val="21"/>
        </w:rPr>
        <w:t xml:space="preserve"> za účelem kontroly, údržby, stavební úpravy nebo provozu vodovodu vstupovat a vjíždět na příjezdné, průjezdné a vodovodem přímo dotčené cizí pozemky, a to způsobem, který co nejméně zatěžuje vlastníky těchto nemovitostí.</w:t>
      </w:r>
      <w:r w:rsidR="008E0579" w:rsidRPr="00BD58DF">
        <w:rPr>
          <w:rFonts w:ascii="Calibri" w:eastAsia="MS Mincho" w:hAnsi="Calibri" w:cs="Arial"/>
          <w:sz w:val="21"/>
          <w:szCs w:val="21"/>
        </w:rPr>
        <w:t xml:space="preserve"> </w:t>
      </w:r>
      <w:r w:rsidR="00256CF3" w:rsidRPr="00BD58DF">
        <w:rPr>
          <w:rFonts w:ascii="Calibri" w:eastAsia="MS Mincho" w:hAnsi="Calibri" w:cs="Arial"/>
          <w:sz w:val="21"/>
          <w:szCs w:val="21"/>
        </w:rPr>
        <w:t>Dodavatel</w:t>
      </w:r>
      <w:r w:rsidR="00A802D7">
        <w:rPr>
          <w:rFonts w:ascii="Calibri" w:eastAsia="MS Mincho" w:hAnsi="Calibri" w:cs="Arial"/>
          <w:sz w:val="21"/>
          <w:szCs w:val="21"/>
        </w:rPr>
        <w:t xml:space="preserve"> i </w:t>
      </w:r>
      <w:r w:rsidR="00B47E2C">
        <w:rPr>
          <w:rFonts w:ascii="Calibri" w:eastAsia="MS Mincho" w:hAnsi="Calibri" w:cs="Arial"/>
          <w:sz w:val="21"/>
          <w:szCs w:val="21"/>
        </w:rPr>
        <w:t>provozovatel</w:t>
      </w:r>
      <w:r w:rsidR="00256CF3" w:rsidRPr="00BD58DF">
        <w:rPr>
          <w:rFonts w:ascii="Calibri" w:eastAsia="MS Mincho" w:hAnsi="Calibri" w:cs="Arial"/>
          <w:sz w:val="21"/>
          <w:szCs w:val="21"/>
        </w:rPr>
        <w:t xml:space="preserve"> </w:t>
      </w:r>
      <w:r w:rsidR="00A802D7">
        <w:rPr>
          <w:rFonts w:ascii="Calibri" w:hAnsi="Calibri" w:cs="Calibri"/>
          <w:color w:val="000000"/>
          <w:sz w:val="21"/>
          <w:szCs w:val="21"/>
          <w:shd w:val="clear" w:color="auto" w:fill="FFFFFF"/>
        </w:rPr>
        <w:t>mají p</w:t>
      </w:r>
      <w:r w:rsidR="00256CF3" w:rsidRPr="00BD58DF">
        <w:rPr>
          <w:rFonts w:ascii="Calibri" w:hAnsi="Calibri" w:cs="Calibri"/>
          <w:color w:val="000000"/>
          <w:sz w:val="21"/>
          <w:szCs w:val="21"/>
          <w:shd w:val="clear" w:color="auto" w:fill="FFFFFF"/>
        </w:rPr>
        <w:t>rávo odstraňovat a oklešťovat stromoví a jiné porosty, provádět likvidaci odstraněného a okleštěného stromoví a jiných porostů ohrožujících bezpečné a plynulé provozování zařízení v případech, kdy tak po předchozím upozornění a stanovení rozsahu neučinil sám vlastník nebo uživatel pozemku.</w:t>
      </w:r>
    </w:p>
    <w:p w14:paraId="0FFB69B3" w14:textId="06CE4F0B"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4.3.   </w:t>
      </w:r>
      <w:r w:rsidR="00353B27" w:rsidRPr="00BD58DF">
        <w:rPr>
          <w:rFonts w:ascii="Calibri" w:eastAsia="MS Mincho" w:hAnsi="Calibri" w:cs="Arial"/>
          <w:sz w:val="21"/>
          <w:szCs w:val="21"/>
        </w:rPr>
        <w:t xml:space="preserve"> </w:t>
      </w:r>
      <w:r w:rsidRPr="00BD58DF">
        <w:rPr>
          <w:rFonts w:ascii="Calibri" w:eastAsia="MS Mincho" w:hAnsi="Calibri" w:cs="Arial"/>
          <w:sz w:val="21"/>
          <w:szCs w:val="21"/>
        </w:rPr>
        <w:t>Osazení, údržbu</w:t>
      </w:r>
      <w:r w:rsidR="00353B27" w:rsidRPr="00BD58DF">
        <w:rPr>
          <w:rFonts w:ascii="Calibri" w:eastAsia="MS Mincho" w:hAnsi="Calibri" w:cs="Arial"/>
          <w:sz w:val="21"/>
          <w:szCs w:val="21"/>
        </w:rPr>
        <w:t>,</w:t>
      </w:r>
      <w:r w:rsidRPr="00BD58DF">
        <w:rPr>
          <w:rFonts w:ascii="Calibri" w:eastAsia="MS Mincho" w:hAnsi="Calibri" w:cs="Arial"/>
          <w:sz w:val="21"/>
          <w:szCs w:val="21"/>
        </w:rPr>
        <w:t xml:space="preserve"> výměnu</w:t>
      </w:r>
      <w:r w:rsidR="00353B27" w:rsidRPr="00BD58DF">
        <w:rPr>
          <w:rFonts w:ascii="Calibri" w:eastAsia="MS Mincho" w:hAnsi="Calibri" w:cs="Arial"/>
          <w:sz w:val="21"/>
          <w:szCs w:val="21"/>
        </w:rPr>
        <w:t xml:space="preserve"> a demontáž</w:t>
      </w:r>
      <w:r w:rsidRPr="00BD58DF">
        <w:rPr>
          <w:rFonts w:ascii="Calibri" w:eastAsia="MS Mincho" w:hAnsi="Calibri" w:cs="Arial"/>
          <w:sz w:val="21"/>
          <w:szCs w:val="21"/>
        </w:rPr>
        <w:t xml:space="preserve"> vodoměru provádí </w:t>
      </w:r>
      <w:r w:rsidR="00B67E9D">
        <w:rPr>
          <w:rFonts w:ascii="Calibri" w:eastAsia="MS Mincho" w:hAnsi="Calibri" w:cs="Arial"/>
          <w:sz w:val="21"/>
          <w:szCs w:val="21"/>
        </w:rPr>
        <w:t>provozovatel</w:t>
      </w:r>
      <w:r w:rsidRPr="00BD58DF">
        <w:rPr>
          <w:rFonts w:ascii="Calibri" w:eastAsia="MS Mincho" w:hAnsi="Calibri" w:cs="Arial"/>
          <w:sz w:val="21"/>
          <w:szCs w:val="21"/>
        </w:rPr>
        <w:t xml:space="preserve">. Jeho povinností je oznámit odběrateli výměnu vodoměru alespoň 15 dní předem, současně s vymezením času v rozsahu maximálně 3 hodin, a to i v případě, že vodoměr je pro </w:t>
      </w:r>
      <w:r w:rsidR="00B67E9D">
        <w:rPr>
          <w:rFonts w:ascii="Calibri" w:eastAsia="MS Mincho" w:hAnsi="Calibri" w:cs="Arial"/>
          <w:sz w:val="21"/>
          <w:szCs w:val="21"/>
        </w:rPr>
        <w:t>provozovatele</w:t>
      </w:r>
      <w:r w:rsidRPr="00BD58DF">
        <w:rPr>
          <w:rFonts w:ascii="Calibri" w:eastAsia="MS Mincho" w:hAnsi="Calibri" w:cs="Arial"/>
          <w:sz w:val="21"/>
          <w:szCs w:val="21"/>
        </w:rPr>
        <w:t xml:space="preserve"> přístupný bez účasti odběratele, pokud není dohodnuto jinak. Přítomnému odběrateli se současně s výměnou předává potvrzení obsahující zaznamenaný stav měření odebraného vodoměru a u nově osazeného vodoměru jeho číslo, zaznamenaný stav a termín, do kterého musí být vyměněn.</w:t>
      </w:r>
    </w:p>
    <w:p w14:paraId="3B12B399"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4.4.     Opravy a údržbu vodovodních přípojek uložených v pozemcích, které tvoří veřejné prostranství, zajišťuje dodavatel ze svých provozních nákladů.</w:t>
      </w:r>
    </w:p>
    <w:p w14:paraId="5780B791" w14:textId="24D077BB"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4.5.     Dodavatel</w:t>
      </w:r>
      <w:r w:rsidR="00B67E9D">
        <w:rPr>
          <w:rFonts w:ascii="Calibri" w:eastAsia="MS Mincho" w:hAnsi="Calibri" w:cs="Arial"/>
          <w:sz w:val="21"/>
          <w:szCs w:val="21"/>
        </w:rPr>
        <w:t xml:space="preserve"> je p</w:t>
      </w:r>
      <w:r w:rsidR="00E83B85">
        <w:rPr>
          <w:rFonts w:ascii="Calibri" w:eastAsia="MS Mincho" w:hAnsi="Calibri" w:cs="Arial"/>
          <w:sz w:val="21"/>
          <w:szCs w:val="21"/>
        </w:rPr>
        <w:t>rostřednictvím</w:t>
      </w:r>
      <w:r w:rsidR="00B67E9D">
        <w:rPr>
          <w:rFonts w:ascii="Calibri" w:eastAsia="MS Mincho" w:hAnsi="Calibri" w:cs="Arial"/>
          <w:sz w:val="21"/>
          <w:szCs w:val="21"/>
        </w:rPr>
        <w:t xml:space="preserve"> </w:t>
      </w:r>
      <w:r w:rsidR="00E83B85">
        <w:rPr>
          <w:rFonts w:ascii="Calibri" w:eastAsia="MS Mincho" w:hAnsi="Calibri" w:cs="Arial"/>
          <w:sz w:val="21"/>
          <w:szCs w:val="21"/>
        </w:rPr>
        <w:t xml:space="preserve">provozovatele </w:t>
      </w:r>
      <w:r w:rsidRPr="00BD58DF">
        <w:rPr>
          <w:rFonts w:ascii="Calibri" w:eastAsia="MS Mincho" w:hAnsi="Calibri" w:cs="Arial"/>
          <w:sz w:val="21"/>
          <w:szCs w:val="21"/>
        </w:rPr>
        <w:t>oprávněn přerušit nebo omezit dodávku vody bez předchozího upozornění jen v případech živelní pohromy, při havárii vodovodu</w:t>
      </w:r>
      <w:r w:rsidR="007C75A1" w:rsidRPr="00BD58DF">
        <w:rPr>
          <w:rFonts w:ascii="Calibri" w:eastAsia="MS Mincho" w:hAnsi="Calibri" w:cs="Arial"/>
          <w:sz w:val="21"/>
          <w:szCs w:val="21"/>
        </w:rPr>
        <w:t xml:space="preserve">, </w:t>
      </w:r>
      <w:r w:rsidRPr="00BD58DF">
        <w:rPr>
          <w:rFonts w:ascii="Calibri" w:eastAsia="MS Mincho" w:hAnsi="Calibri" w:cs="Arial"/>
          <w:sz w:val="21"/>
          <w:szCs w:val="21"/>
        </w:rPr>
        <w:t>vodovodní přípojky nebo při možném ohrožení zdraví lidí nebo majetku či v dalších případech uvedených v Zákoně.</w:t>
      </w:r>
    </w:p>
    <w:p w14:paraId="000F1E5B" w14:textId="6C8E153A"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4.6.     Dodavatel je </w:t>
      </w:r>
      <w:r w:rsidR="00B67E9D">
        <w:rPr>
          <w:rFonts w:ascii="Calibri" w:eastAsia="MS Mincho" w:hAnsi="Calibri" w:cs="Arial"/>
          <w:sz w:val="21"/>
          <w:szCs w:val="21"/>
        </w:rPr>
        <w:t xml:space="preserve">prostřednictvím provozovatele </w:t>
      </w:r>
      <w:r w:rsidRPr="00BD58DF">
        <w:rPr>
          <w:rFonts w:ascii="Calibri" w:eastAsia="MS Mincho" w:hAnsi="Calibri" w:cs="Arial"/>
          <w:sz w:val="21"/>
          <w:szCs w:val="21"/>
        </w:rPr>
        <w:t>dále oprávněn přerušit nebo omezit dodávku vody do doby, než pomine důvod přerušení nebo omezení,</w:t>
      </w:r>
    </w:p>
    <w:p w14:paraId="5F0C3304"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a)   při provádění plánovaných oprav, udržovacích a revizních pracích,</w:t>
      </w:r>
    </w:p>
    <w:p w14:paraId="720E15DD"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b)   nevyhovuje-li zařízení odběratele technickým požadavkům tak, že jakost nebo tlak vody ve vodovodu může ohrozit zdraví a bezpečnost osob a způsobit škodu na majetku,</w:t>
      </w:r>
    </w:p>
    <w:p w14:paraId="2169BEF7"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c)   neumožní-li odběratel dodavateli, po jeho opakované písemné výzvě, přístup k vodoměru, přípojce nebo zařízení vnitřního vodovodu za podmínek uvedených ve Smlouvě,</w:t>
      </w:r>
    </w:p>
    <w:p w14:paraId="70CFD0FC" w14:textId="77777777" w:rsidR="00F70A3B"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d)   bylo-li zjištěno neoprávně</w:t>
      </w:r>
      <w:r w:rsidR="00F70A3B" w:rsidRPr="00BD58DF">
        <w:rPr>
          <w:rFonts w:ascii="Calibri" w:eastAsia="MS Mincho" w:hAnsi="Calibri" w:cs="Arial"/>
          <w:sz w:val="21"/>
          <w:szCs w:val="21"/>
        </w:rPr>
        <w:t>né připojení vodovodní přípojky</w:t>
      </w:r>
    </w:p>
    <w:p w14:paraId="6F9149C8" w14:textId="0AF7880F"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e)   neodstraní-li odběratel závady na vodovodní přípojce nebo na vnitřním vodovodu zjištěné dodavatelem</w:t>
      </w:r>
      <w:r w:rsidR="00B67E9D">
        <w:rPr>
          <w:rFonts w:ascii="Calibri" w:eastAsia="MS Mincho" w:hAnsi="Calibri" w:cs="Arial"/>
          <w:sz w:val="21"/>
          <w:szCs w:val="21"/>
        </w:rPr>
        <w:t>/provozovatelem</w:t>
      </w:r>
      <w:r w:rsidRPr="00BD58DF">
        <w:rPr>
          <w:rFonts w:ascii="Calibri" w:eastAsia="MS Mincho" w:hAnsi="Calibri" w:cs="Arial"/>
          <w:sz w:val="21"/>
          <w:szCs w:val="21"/>
        </w:rPr>
        <w:t xml:space="preserve"> ve lhůtě jím stanovené, která nesmí být kratší než 3 dny,</w:t>
      </w:r>
    </w:p>
    <w:p w14:paraId="33C86FC6"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f)    při prokázání neoprávněného odběru vody, nebo</w:t>
      </w:r>
    </w:p>
    <w:p w14:paraId="2B74CAFC"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g)   v případě prodlení odběratele s placením podle sjednaného způsobu úhrady vodného po dobu delší než 30 dnů.</w:t>
      </w:r>
    </w:p>
    <w:p w14:paraId="3A9BE709" w14:textId="60CF64D3"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4.7.     Přerušení nebo omezení dodávky vody podle bodu 4.6 je </w:t>
      </w:r>
      <w:r w:rsidR="00811882">
        <w:rPr>
          <w:rFonts w:ascii="Calibri" w:eastAsia="MS Mincho" w:hAnsi="Calibri" w:cs="Arial"/>
          <w:sz w:val="21"/>
          <w:szCs w:val="21"/>
        </w:rPr>
        <w:t>provozovatel</w:t>
      </w:r>
      <w:r w:rsidRPr="00BD58DF">
        <w:rPr>
          <w:rFonts w:ascii="Calibri" w:eastAsia="MS Mincho" w:hAnsi="Calibri" w:cs="Arial"/>
          <w:sz w:val="21"/>
          <w:szCs w:val="21"/>
        </w:rPr>
        <w:t xml:space="preserve"> povinen oznámit odběrateli v případě přerušení nebo omezení dodávek vody </w:t>
      </w:r>
    </w:p>
    <w:p w14:paraId="09FB14AC"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a)   podle bodu 4.6</w:t>
      </w:r>
      <w:r w:rsidR="009B159A" w:rsidRPr="00BD58DF">
        <w:rPr>
          <w:rFonts w:ascii="Calibri" w:eastAsia="MS Mincho" w:hAnsi="Calibri" w:cs="Arial"/>
          <w:sz w:val="21"/>
          <w:szCs w:val="21"/>
        </w:rPr>
        <w:t xml:space="preserve"> </w:t>
      </w:r>
      <w:r w:rsidRPr="00BD58DF">
        <w:rPr>
          <w:rFonts w:ascii="Calibri" w:eastAsia="MS Mincho" w:hAnsi="Calibri" w:cs="Arial"/>
          <w:sz w:val="21"/>
          <w:szCs w:val="21"/>
        </w:rPr>
        <w:t>písm. b) až g) alespoň 3 dny předem,</w:t>
      </w:r>
    </w:p>
    <w:p w14:paraId="0054BA25"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b)   podle bodu 4.6</w:t>
      </w:r>
      <w:r w:rsidR="009B159A" w:rsidRPr="00BD58DF">
        <w:rPr>
          <w:rFonts w:ascii="Calibri" w:eastAsia="MS Mincho" w:hAnsi="Calibri" w:cs="Arial"/>
          <w:sz w:val="21"/>
          <w:szCs w:val="21"/>
        </w:rPr>
        <w:t xml:space="preserve"> </w:t>
      </w:r>
      <w:r w:rsidRPr="00BD58DF">
        <w:rPr>
          <w:rFonts w:ascii="Calibri" w:eastAsia="MS Mincho" w:hAnsi="Calibri" w:cs="Arial"/>
          <w:sz w:val="21"/>
          <w:szCs w:val="21"/>
        </w:rPr>
        <w:t>písm. a) alespoň 15 dnů předem současně s oznámením doby trvání provádění plánovaných oprav, udržovacích nebo revizních prací.</w:t>
      </w:r>
    </w:p>
    <w:p w14:paraId="4D75BEA2" w14:textId="5D4774F6"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4.8.     V případě, že k přerušení nebo omezení dodávky vody došlo podle bodu</w:t>
      </w:r>
    </w:p>
    <w:p w14:paraId="391F389A"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4.6 písm. b) až g), hradí náklady s tím spojené odběratel.</w:t>
      </w:r>
    </w:p>
    <w:p w14:paraId="7DCB3572" w14:textId="116295D9"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4.9.     V případě, že bude </w:t>
      </w:r>
      <w:r w:rsidR="00811882">
        <w:rPr>
          <w:rFonts w:ascii="Calibri" w:eastAsia="MS Mincho" w:hAnsi="Calibri" w:cs="Arial"/>
          <w:sz w:val="21"/>
          <w:szCs w:val="21"/>
        </w:rPr>
        <w:t>provozovatel</w:t>
      </w:r>
      <w:r w:rsidRPr="00BD58DF">
        <w:rPr>
          <w:rFonts w:ascii="Calibri" w:eastAsia="MS Mincho" w:hAnsi="Calibri" w:cs="Arial"/>
          <w:sz w:val="21"/>
          <w:szCs w:val="21"/>
        </w:rPr>
        <w:t xml:space="preserve"> provádět pro odběratele na základě dohody servisní práce či vykonávat činnosti na podružných vodoměrech či jiných měřících zařízeních, zavazuje se odběratel uhradit </w:t>
      </w:r>
      <w:r w:rsidR="00811882">
        <w:rPr>
          <w:rFonts w:ascii="Calibri" w:eastAsia="MS Mincho" w:hAnsi="Calibri" w:cs="Arial"/>
          <w:sz w:val="21"/>
          <w:szCs w:val="21"/>
        </w:rPr>
        <w:t>provozovateli</w:t>
      </w:r>
      <w:r w:rsidRPr="00BD58DF">
        <w:rPr>
          <w:rFonts w:ascii="Calibri" w:eastAsia="MS Mincho" w:hAnsi="Calibri" w:cs="Arial"/>
          <w:sz w:val="21"/>
          <w:szCs w:val="21"/>
        </w:rPr>
        <w:t xml:space="preserve"> </w:t>
      </w:r>
      <w:r w:rsidR="00256CF3" w:rsidRPr="00BD58DF">
        <w:rPr>
          <w:rFonts w:ascii="Calibri" w:eastAsia="MS Mincho" w:hAnsi="Calibri" w:cs="Arial"/>
          <w:sz w:val="21"/>
          <w:szCs w:val="21"/>
        </w:rPr>
        <w:t>úplatu za servisní práce a</w:t>
      </w:r>
      <w:r w:rsidRPr="00BD58DF">
        <w:rPr>
          <w:rFonts w:ascii="Calibri" w:eastAsia="MS Mincho" w:hAnsi="Calibri" w:cs="Arial"/>
          <w:sz w:val="21"/>
          <w:szCs w:val="21"/>
        </w:rPr>
        <w:t xml:space="preserve"> další úhrady v souladu s platným ceníkem </w:t>
      </w:r>
      <w:r w:rsidR="00811882">
        <w:rPr>
          <w:rFonts w:ascii="Calibri" w:eastAsia="MS Mincho" w:hAnsi="Calibri" w:cs="Arial"/>
          <w:sz w:val="21"/>
          <w:szCs w:val="21"/>
        </w:rPr>
        <w:t>provozovatele</w:t>
      </w:r>
      <w:r w:rsidRPr="00BD58DF">
        <w:rPr>
          <w:rFonts w:ascii="Calibri" w:eastAsia="MS Mincho" w:hAnsi="Calibri" w:cs="Arial"/>
          <w:sz w:val="21"/>
          <w:szCs w:val="21"/>
        </w:rPr>
        <w:t xml:space="preserve">. Aktuální ceník </w:t>
      </w:r>
      <w:r w:rsidR="00811882">
        <w:rPr>
          <w:rFonts w:ascii="Calibri" w:eastAsia="MS Mincho" w:hAnsi="Calibri" w:cs="Arial"/>
          <w:sz w:val="21"/>
          <w:szCs w:val="21"/>
        </w:rPr>
        <w:t>provozovatele</w:t>
      </w:r>
      <w:r w:rsidRPr="00BD58DF">
        <w:rPr>
          <w:rFonts w:ascii="Calibri" w:eastAsia="MS Mincho" w:hAnsi="Calibri" w:cs="Arial"/>
          <w:sz w:val="21"/>
          <w:szCs w:val="21"/>
        </w:rPr>
        <w:t xml:space="preserve"> je vždy zveřejněn na </w:t>
      </w:r>
      <w:r w:rsidR="007939DC" w:rsidRPr="00BD58DF">
        <w:rPr>
          <w:rFonts w:ascii="Calibri" w:eastAsia="MS Mincho" w:hAnsi="Calibri" w:cs="Arial"/>
          <w:sz w:val="21"/>
          <w:szCs w:val="21"/>
        </w:rPr>
        <w:t>www.</w:t>
      </w:r>
      <w:r w:rsidR="001A4383" w:rsidRPr="00BD58DF">
        <w:rPr>
          <w:rFonts w:ascii="Calibri" w:eastAsia="MS Mincho" w:hAnsi="Calibri" w:cs="Arial"/>
          <w:sz w:val="21"/>
          <w:szCs w:val="21"/>
        </w:rPr>
        <w:t>vodovodylit</w:t>
      </w:r>
      <w:r w:rsidR="002231A3" w:rsidRPr="00BD58DF">
        <w:rPr>
          <w:rFonts w:ascii="Calibri" w:eastAsia="MS Mincho" w:hAnsi="Calibri" w:cs="Arial"/>
          <w:sz w:val="21"/>
          <w:szCs w:val="21"/>
        </w:rPr>
        <w:t>omysl</w:t>
      </w:r>
      <w:r w:rsidR="007939DC" w:rsidRPr="00BD58DF">
        <w:rPr>
          <w:rFonts w:ascii="Calibri" w:eastAsia="MS Mincho" w:hAnsi="Calibri" w:cs="Arial"/>
          <w:sz w:val="21"/>
          <w:szCs w:val="21"/>
        </w:rPr>
        <w:t>.cz</w:t>
      </w:r>
      <w:r w:rsidRPr="00BD58DF">
        <w:rPr>
          <w:rFonts w:ascii="Calibri" w:eastAsia="MS Mincho" w:hAnsi="Calibri" w:cs="Arial"/>
          <w:sz w:val="21"/>
          <w:szCs w:val="21"/>
        </w:rPr>
        <w:t>.</w:t>
      </w:r>
    </w:p>
    <w:p w14:paraId="77CE5DE2" w14:textId="77777777" w:rsidR="00F84DFA" w:rsidRPr="00BD58DF" w:rsidRDefault="00F84DFA" w:rsidP="008802EF">
      <w:pPr>
        <w:pStyle w:val="Prosttext"/>
        <w:jc w:val="both"/>
        <w:rPr>
          <w:rFonts w:ascii="Calibri" w:eastAsia="MS Mincho" w:hAnsi="Calibri" w:cs="Arial"/>
          <w:b/>
          <w:bCs/>
          <w:sz w:val="21"/>
          <w:szCs w:val="21"/>
        </w:rPr>
      </w:pPr>
      <w:r w:rsidRPr="00BD58DF">
        <w:rPr>
          <w:rFonts w:ascii="Calibri" w:eastAsia="MS Mincho" w:hAnsi="Calibri" w:cs="Arial"/>
          <w:b/>
          <w:bCs/>
          <w:sz w:val="21"/>
          <w:szCs w:val="21"/>
        </w:rPr>
        <w:t>V. Dodávka pitné vody, stanovení množství, ukazatele jakosti</w:t>
      </w:r>
    </w:p>
    <w:p w14:paraId="42F49087"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5.1.     Právo na dodávku vody vzniká uzavřením Smlouvy. Povinnost dodávky vody je splněna vtokem vody z vodovodu </w:t>
      </w:r>
      <w:r w:rsidRPr="00BD58DF">
        <w:rPr>
          <w:rFonts w:ascii="Calibri" w:eastAsia="MS Mincho" w:hAnsi="Calibri" w:cs="Arial"/>
          <w:sz w:val="21"/>
          <w:szCs w:val="21"/>
        </w:rPr>
        <w:t>do vodovodní přípojky. Pokud Smlouva nestanoví jinak, je odběr pitné vody bez omezení množství.</w:t>
      </w:r>
      <w:r w:rsidR="00256CF3" w:rsidRPr="00BD58DF">
        <w:rPr>
          <w:rFonts w:ascii="Calibri" w:eastAsia="MS Mincho" w:hAnsi="Calibri" w:cs="Arial"/>
          <w:sz w:val="21"/>
          <w:szCs w:val="21"/>
        </w:rPr>
        <w:t xml:space="preserve"> Množství odběru pitné vody odběratelem dále může být omezeno obecně závazným právním předpisem (např. z důvodu sucha).</w:t>
      </w:r>
    </w:p>
    <w:p w14:paraId="3B595466" w14:textId="377490E4"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5.2.     Množství dodané vody měří dodavatel vodoměrem</w:t>
      </w:r>
      <w:r w:rsidR="00FF5ACA" w:rsidRPr="00BD58DF">
        <w:rPr>
          <w:rFonts w:ascii="Calibri" w:eastAsia="MS Mincho" w:hAnsi="Calibri" w:cs="Arial"/>
          <w:sz w:val="21"/>
          <w:szCs w:val="21"/>
        </w:rPr>
        <w:t xml:space="preserve"> ve vlastnictví vlastníka vodovodu</w:t>
      </w:r>
      <w:r w:rsidRPr="00BD58DF">
        <w:rPr>
          <w:rFonts w:ascii="Calibri" w:eastAsia="MS Mincho" w:hAnsi="Calibri" w:cs="Arial"/>
          <w:sz w:val="21"/>
          <w:szCs w:val="21"/>
        </w:rPr>
        <w:t>, který je stanoveným měřidlem podle zvláštních právních předpisů</w:t>
      </w:r>
      <w:r w:rsidR="00FF5ACA" w:rsidRPr="00BD58DF">
        <w:rPr>
          <w:rFonts w:ascii="Calibri" w:eastAsia="MS Mincho" w:hAnsi="Calibri" w:cs="Arial"/>
          <w:sz w:val="21"/>
          <w:szCs w:val="21"/>
        </w:rPr>
        <w:t>, pokud Smlouva nestanoví jinak</w:t>
      </w:r>
      <w:r w:rsidRPr="00BD58DF">
        <w:rPr>
          <w:rFonts w:ascii="Calibri" w:eastAsia="MS Mincho" w:hAnsi="Calibri" w:cs="Arial"/>
          <w:sz w:val="21"/>
          <w:szCs w:val="21"/>
        </w:rPr>
        <w:t>. Způsob určení množství odebírané vody, není-li osazen vodoměr, stanoví Vyhláška.</w:t>
      </w:r>
      <w:r w:rsidR="001D136E" w:rsidRPr="00BD58DF">
        <w:rPr>
          <w:rFonts w:ascii="Calibri" w:eastAsia="MS Mincho" w:hAnsi="Calibri" w:cs="Arial"/>
          <w:sz w:val="21"/>
          <w:szCs w:val="21"/>
        </w:rPr>
        <w:t xml:space="preserve"> Dodavatel</w:t>
      </w:r>
      <w:r w:rsidR="000A7CD9">
        <w:rPr>
          <w:rFonts w:ascii="Calibri" w:eastAsia="MS Mincho" w:hAnsi="Calibri" w:cs="Arial"/>
          <w:sz w:val="21"/>
          <w:szCs w:val="21"/>
        </w:rPr>
        <w:t>/provozovatel</w:t>
      </w:r>
      <w:r w:rsidR="001D136E" w:rsidRPr="00BD58DF">
        <w:rPr>
          <w:rFonts w:ascii="Calibri" w:eastAsia="MS Mincho" w:hAnsi="Calibri" w:cs="Arial"/>
          <w:sz w:val="21"/>
          <w:szCs w:val="21"/>
        </w:rPr>
        <w:t xml:space="preserve"> má právo </w:t>
      </w:r>
      <w:r w:rsidR="00174EA6" w:rsidRPr="00BD58DF">
        <w:rPr>
          <w:rFonts w:ascii="Calibri" w:eastAsia="MS Mincho" w:hAnsi="Calibri" w:cs="Arial"/>
          <w:sz w:val="21"/>
          <w:szCs w:val="21"/>
        </w:rPr>
        <w:t xml:space="preserve">zajistit </w:t>
      </w:r>
      <w:r w:rsidR="001D136E" w:rsidRPr="00BD58DF">
        <w:rPr>
          <w:rFonts w:ascii="Calibri" w:eastAsia="MS Mincho" w:hAnsi="Calibri" w:cs="Arial"/>
          <w:sz w:val="21"/>
          <w:szCs w:val="21"/>
        </w:rPr>
        <w:t xml:space="preserve">měřidlo </w:t>
      </w:r>
      <w:r w:rsidR="00174EA6" w:rsidRPr="00BD58DF">
        <w:rPr>
          <w:rFonts w:ascii="Calibri" w:eastAsia="MS Mincho" w:hAnsi="Calibri" w:cs="Arial"/>
          <w:sz w:val="21"/>
          <w:szCs w:val="21"/>
        </w:rPr>
        <w:t xml:space="preserve">a/nebo </w:t>
      </w:r>
      <w:r w:rsidR="001D136E" w:rsidRPr="00BD58DF">
        <w:rPr>
          <w:rFonts w:ascii="Calibri" w:eastAsia="MS Mincho" w:hAnsi="Calibri" w:cs="Arial"/>
          <w:sz w:val="21"/>
          <w:szCs w:val="21"/>
        </w:rPr>
        <w:t>jednotlivé části měřidla proti neoprávněné manipulaci.</w:t>
      </w:r>
    </w:p>
    <w:p w14:paraId="6D07A039"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5.3.     Odběratel má právo nejpozději při výměně vodoměru, a to písemně, požádat o úřední přezkoušení správnosti vodoměru.</w:t>
      </w:r>
    </w:p>
    <w:p w14:paraId="589A9C5F"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5.4.     Zjistí-li se při přezkoušení vodoměru vyžádaném odběratelem, že</w:t>
      </w:r>
    </w:p>
    <w:p w14:paraId="3E6DD77B"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a)   údaje vodoměru nesplňují některý z požadavků stanovených zvláštním právním předpisem, vodoměr se považuje za nefunkční; stanovení množství dodané vody se v tom případě provádí podle skutečného odběru ve stejném období roku předcházejícímu tomu období, které je předmětem reklamace nebo žádosti o přezkoušení vodoměru. V případě, že takové údaje nejsou k dispozici, nebo jsou zjevně zpochybnitelné, stanoví se množství dodané vody podle následného odběru ve stejném období roku nebo podle směrných čísel spotřeby vody a podle bodu 5.6, pokud se dodavatel s odběratelem nedohodne jinak,</w:t>
      </w:r>
    </w:p>
    <w:p w14:paraId="16F063E6"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b)   údaje vodoměru splňují požadavky stanovené zvláštním právním předpisem, hradí náklady spojené s výměnou a přezkoušením vodoměru odběratel,</w:t>
      </w:r>
    </w:p>
    <w:p w14:paraId="1F353CB5"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c)   pozbylo platnosti ověření vodoměru podle zvláštního právního předpisu, považuje se vodoměr za nefunkční; stanovení množství dodané vody se v případě nesouhlasu odběratele provede postupem uvedeným v písm. a) tohoto bodu,</w:t>
      </w:r>
    </w:p>
    <w:p w14:paraId="5866B089"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d)   vodoměr je nefunkční, hradí náklady spojené s jeho výměnou a přezkoušením dodavatel.</w:t>
      </w:r>
    </w:p>
    <w:p w14:paraId="768F6E3A" w14:textId="65E129BB"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5.5.     Zjistí-li dodavatel</w:t>
      </w:r>
      <w:r w:rsidR="00811882">
        <w:rPr>
          <w:rFonts w:ascii="Calibri" w:eastAsia="MS Mincho" w:hAnsi="Calibri" w:cs="Arial"/>
          <w:sz w:val="21"/>
          <w:szCs w:val="21"/>
        </w:rPr>
        <w:t>/provozovatel</w:t>
      </w:r>
      <w:r w:rsidRPr="00BD58DF">
        <w:rPr>
          <w:rFonts w:ascii="Calibri" w:eastAsia="MS Mincho" w:hAnsi="Calibri" w:cs="Arial"/>
          <w:sz w:val="21"/>
          <w:szCs w:val="21"/>
        </w:rPr>
        <w:t xml:space="preserve"> nebo odběratel při kontrole nebo výměně vodoměru, že vodoměr údaje o množství dodávané vody nezaznamenává, vypočte se množství dodané vody za příslušné období nebo jeho část podle dodávek ve stejném období minulého roku, nebo jde-li o nový odběr nebo změnu, v odběrových poměrech podle množství dodávané vody </w:t>
      </w:r>
      <w:r w:rsidRPr="00BD58DF">
        <w:rPr>
          <w:rFonts w:ascii="Calibri" w:eastAsia="MS Mincho" w:hAnsi="Calibri" w:cs="Arial"/>
          <w:sz w:val="21"/>
          <w:szCs w:val="21"/>
        </w:rPr>
        <w:lastRenderedPageBreak/>
        <w:t>v následujícím srovnatelném období, případně jiným způsobem dohodnutým s odběratelem.</w:t>
      </w:r>
    </w:p>
    <w:p w14:paraId="7784ADF0"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5.6.     Při vypořádání vyplývajícím ze zjištění podle bodů 5.4 a 5.5 se za období k vypořádání považuje období od posledního skutečně provedeného odečtu vodoměru předcházejícího skutečnému odečtu vodoměru</w:t>
      </w:r>
      <w:r w:rsidR="008779DA" w:rsidRPr="00BD58DF">
        <w:rPr>
          <w:rFonts w:ascii="Calibri" w:eastAsia="MS Mincho" w:hAnsi="Calibri" w:cs="Arial"/>
          <w:sz w:val="21"/>
          <w:szCs w:val="21"/>
        </w:rPr>
        <w:t>,</w:t>
      </w:r>
      <w:r w:rsidRPr="00BD58DF">
        <w:rPr>
          <w:rFonts w:ascii="Calibri" w:eastAsia="MS Mincho" w:hAnsi="Calibri" w:cs="Arial"/>
          <w:sz w:val="21"/>
          <w:szCs w:val="21"/>
        </w:rPr>
        <w:t xml:space="preserve"> na </w:t>
      </w:r>
      <w:proofErr w:type="gramStart"/>
      <w:r w:rsidR="008779DA" w:rsidRPr="00BD58DF">
        <w:rPr>
          <w:rFonts w:ascii="Calibri" w:eastAsia="MS Mincho" w:hAnsi="Calibri" w:cs="Arial"/>
          <w:sz w:val="21"/>
          <w:szCs w:val="21"/>
        </w:rPr>
        <w:t>základě</w:t>
      </w:r>
      <w:proofErr w:type="gramEnd"/>
      <w:r w:rsidR="008779DA" w:rsidRPr="00BD58DF">
        <w:rPr>
          <w:rFonts w:ascii="Calibri" w:eastAsia="MS Mincho" w:hAnsi="Calibri" w:cs="Arial"/>
          <w:sz w:val="21"/>
          <w:szCs w:val="21"/>
        </w:rPr>
        <w:t xml:space="preserve"> kterého</w:t>
      </w:r>
      <w:r w:rsidRPr="00BD58DF">
        <w:rPr>
          <w:rFonts w:ascii="Calibri" w:eastAsia="MS Mincho" w:hAnsi="Calibri" w:cs="Arial"/>
          <w:sz w:val="21"/>
          <w:szCs w:val="21"/>
        </w:rPr>
        <w:t xml:space="preserve"> došlo k výměně vodoměru do dne výměny vodoměru, související s reklamací nebo žádostí o jeho přezkoušení.</w:t>
      </w:r>
    </w:p>
    <w:p w14:paraId="3811CE98"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5.7.     Pitná voda dodávaná odběratelům vodovodem musí splňovat požadavky na zdravotní nezávadnost pitné vody stanovené zvláštními právními předpisy. Práva a povinnosti související se zdravotní</w:t>
      </w:r>
      <w:r w:rsidR="006973B3" w:rsidRPr="00BD58DF">
        <w:rPr>
          <w:rFonts w:ascii="Calibri" w:eastAsia="MS Mincho" w:hAnsi="Calibri" w:cs="Arial"/>
          <w:sz w:val="21"/>
          <w:szCs w:val="21"/>
        </w:rPr>
        <w:t xml:space="preserve"> </w:t>
      </w:r>
      <w:r w:rsidRPr="00BD58DF">
        <w:rPr>
          <w:rFonts w:ascii="Calibri" w:eastAsia="MS Mincho" w:hAnsi="Calibri" w:cs="Arial"/>
          <w:sz w:val="21"/>
          <w:szCs w:val="21"/>
        </w:rPr>
        <w:t>nezávadností pitné vody stanoví zvláštní zákon, kterým je ke dni účinnosti VOP zákon č. 258/2000 Sb., o ochraně veřejného zdraví a o změně souvisejících předpisů, ve znění pozdějších předpisů.</w:t>
      </w:r>
    </w:p>
    <w:p w14:paraId="1E2F612E"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5.8.     Ke dni účinnosti těchto VOP činí ukazatele jakosti:</w:t>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472"/>
      </w:tblGrid>
      <w:tr w:rsidR="001A2643" w:rsidRPr="00BD58DF" w14:paraId="1FE5E333" w14:textId="77777777" w:rsidTr="0079471A">
        <w:trPr>
          <w:trHeight w:val="837"/>
        </w:trPr>
        <w:tc>
          <w:tcPr>
            <w:tcW w:w="6379" w:type="dxa"/>
            <w:shd w:val="clear" w:color="auto" w:fill="auto"/>
          </w:tcPr>
          <w:p w14:paraId="1AAFF1E3" w14:textId="51C96A9E" w:rsidR="001A2643" w:rsidRPr="00BD58DF" w:rsidRDefault="001A2643"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a) obsah vápníku: </w:t>
            </w:r>
            <w:r w:rsidR="00FA092B" w:rsidRPr="00BD58DF">
              <w:rPr>
                <w:rFonts w:ascii="Calibri" w:eastAsia="MS Mincho" w:hAnsi="Calibri" w:cs="Arial"/>
                <w:sz w:val="21"/>
                <w:szCs w:val="21"/>
              </w:rPr>
              <w:t xml:space="preserve">kolem </w:t>
            </w:r>
            <w:r w:rsidR="00806C5D">
              <w:rPr>
                <w:rFonts w:ascii="Calibri" w:eastAsia="MS Mincho" w:hAnsi="Calibri" w:cs="Arial"/>
                <w:sz w:val="21"/>
                <w:szCs w:val="21"/>
              </w:rPr>
              <w:t>68</w:t>
            </w:r>
            <w:r w:rsidRPr="00BD58DF">
              <w:rPr>
                <w:rFonts w:ascii="Calibri" w:eastAsia="MS Mincho" w:hAnsi="Calibri" w:cs="Arial"/>
                <w:sz w:val="21"/>
                <w:szCs w:val="21"/>
              </w:rPr>
              <w:t xml:space="preserve"> mg/l</w:t>
            </w:r>
          </w:p>
          <w:p w14:paraId="6ADF5293" w14:textId="79CBDF79" w:rsidR="001A2643" w:rsidRPr="00BD58DF" w:rsidRDefault="001A2643"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b) obsah hořčíku: </w:t>
            </w:r>
            <w:r w:rsidR="00806C5D">
              <w:rPr>
                <w:rFonts w:ascii="Calibri" w:eastAsia="MS Mincho" w:hAnsi="Calibri" w:cs="Arial"/>
                <w:sz w:val="21"/>
                <w:szCs w:val="21"/>
              </w:rPr>
              <w:t>kolem 2,2</w:t>
            </w:r>
            <w:r w:rsidRPr="00BD58DF">
              <w:rPr>
                <w:rFonts w:ascii="Calibri" w:eastAsia="MS Mincho" w:hAnsi="Calibri" w:cs="Arial"/>
                <w:sz w:val="21"/>
                <w:szCs w:val="21"/>
              </w:rPr>
              <w:t xml:space="preserve"> mg/l</w:t>
            </w:r>
          </w:p>
          <w:p w14:paraId="146FCBB0" w14:textId="73E01620" w:rsidR="001A2643" w:rsidRPr="00BD58DF" w:rsidRDefault="001A2643" w:rsidP="00FA092B">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c) obsah dusičnanů: </w:t>
            </w:r>
            <w:r w:rsidR="00806C5D">
              <w:rPr>
                <w:rFonts w:ascii="Calibri" w:eastAsia="MS Mincho" w:hAnsi="Calibri" w:cs="Arial"/>
                <w:sz w:val="21"/>
                <w:szCs w:val="21"/>
              </w:rPr>
              <w:t>kolem 10</w:t>
            </w:r>
            <w:r w:rsidRPr="00BD58DF">
              <w:rPr>
                <w:rFonts w:ascii="Calibri" w:eastAsia="MS Mincho" w:hAnsi="Calibri" w:cs="Arial"/>
                <w:sz w:val="21"/>
                <w:szCs w:val="21"/>
              </w:rPr>
              <w:t xml:space="preserve"> mg/l.</w:t>
            </w:r>
          </w:p>
        </w:tc>
      </w:tr>
    </w:tbl>
    <w:p w14:paraId="5149E136" w14:textId="78D19D14"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5.9.     Aktuální ukazatele jakosti </w:t>
      </w:r>
      <w:r w:rsidR="00CE3252" w:rsidRPr="00BD58DF">
        <w:rPr>
          <w:rFonts w:ascii="Calibri" w:eastAsia="MS Mincho" w:hAnsi="Calibri" w:cs="Arial"/>
          <w:sz w:val="21"/>
          <w:szCs w:val="21"/>
        </w:rPr>
        <w:t xml:space="preserve">jsou zveřejněny na webu </w:t>
      </w:r>
      <w:r w:rsidRPr="00BD58DF">
        <w:rPr>
          <w:rFonts w:ascii="Calibri" w:eastAsia="MS Mincho" w:hAnsi="Calibri" w:cs="Arial"/>
          <w:sz w:val="21"/>
          <w:szCs w:val="21"/>
        </w:rPr>
        <w:t>dodavatel</w:t>
      </w:r>
      <w:r w:rsidR="00CE3252" w:rsidRPr="00BD58DF">
        <w:rPr>
          <w:rFonts w:ascii="Calibri" w:eastAsia="MS Mincho" w:hAnsi="Calibri" w:cs="Arial"/>
          <w:sz w:val="21"/>
          <w:szCs w:val="21"/>
        </w:rPr>
        <w:t>e</w:t>
      </w:r>
      <w:r w:rsidRPr="00BD58DF">
        <w:rPr>
          <w:rFonts w:ascii="Calibri" w:eastAsia="MS Mincho" w:hAnsi="Calibri" w:cs="Arial"/>
          <w:sz w:val="21"/>
          <w:szCs w:val="21"/>
        </w:rPr>
        <w:t xml:space="preserve"> na www.</w:t>
      </w:r>
      <w:r w:rsidR="00806C5D">
        <w:rPr>
          <w:rFonts w:ascii="Calibri" w:eastAsia="MS Mincho" w:hAnsi="Calibri" w:cs="Arial"/>
          <w:sz w:val="21"/>
          <w:szCs w:val="21"/>
        </w:rPr>
        <w:t>obecchmelik</w:t>
      </w:r>
      <w:r w:rsidRPr="00BD58DF">
        <w:rPr>
          <w:rFonts w:ascii="Calibri" w:eastAsia="MS Mincho" w:hAnsi="Calibri" w:cs="Arial"/>
          <w:sz w:val="21"/>
          <w:szCs w:val="21"/>
        </w:rPr>
        <w:t>.cz </w:t>
      </w:r>
      <w:r w:rsidR="0005098A">
        <w:rPr>
          <w:rFonts w:ascii="Calibri" w:eastAsia="MS Mincho" w:hAnsi="Calibri" w:cs="Arial"/>
          <w:sz w:val="21"/>
          <w:szCs w:val="21"/>
        </w:rPr>
        <w:t xml:space="preserve">a webu provozovatele </w:t>
      </w:r>
      <w:r w:rsidR="0005098A" w:rsidRPr="0005098A">
        <w:rPr>
          <w:rFonts w:ascii="Calibri" w:eastAsia="MS Mincho" w:hAnsi="Calibri" w:cs="Arial"/>
          <w:sz w:val="21"/>
          <w:szCs w:val="21"/>
        </w:rPr>
        <w:t>www.voodovodylitomysl.cz</w:t>
      </w:r>
      <w:r w:rsidR="0005098A">
        <w:rPr>
          <w:rFonts w:ascii="Calibri" w:eastAsia="MS Mincho" w:hAnsi="Calibri" w:cs="Arial"/>
          <w:sz w:val="21"/>
          <w:szCs w:val="21"/>
        </w:rPr>
        <w:t xml:space="preserve"> a</w:t>
      </w:r>
      <w:r w:rsidR="00CE3252" w:rsidRPr="00BD58DF">
        <w:rPr>
          <w:rFonts w:ascii="Calibri" w:eastAsia="MS Mincho" w:hAnsi="Calibri" w:cs="Arial"/>
          <w:sz w:val="21"/>
          <w:szCs w:val="21"/>
        </w:rPr>
        <w:t xml:space="preserve"> aktualizovány </w:t>
      </w:r>
      <w:r w:rsidRPr="00BD58DF">
        <w:rPr>
          <w:rFonts w:ascii="Calibri" w:eastAsia="MS Mincho" w:hAnsi="Calibri" w:cs="Arial"/>
          <w:sz w:val="21"/>
          <w:szCs w:val="21"/>
        </w:rPr>
        <w:t>zpravidla nejméně 1x ročně.</w:t>
      </w:r>
    </w:p>
    <w:p w14:paraId="1A51AB9D" w14:textId="77777777" w:rsidR="00F84DFA" w:rsidRPr="00BD58DF" w:rsidRDefault="00F84DFA" w:rsidP="008802EF">
      <w:pPr>
        <w:pStyle w:val="Prosttext"/>
        <w:jc w:val="both"/>
        <w:rPr>
          <w:rFonts w:ascii="Calibri" w:eastAsia="MS Mincho" w:hAnsi="Calibri" w:cs="Arial"/>
          <w:b/>
          <w:bCs/>
          <w:sz w:val="21"/>
          <w:szCs w:val="21"/>
        </w:rPr>
      </w:pPr>
      <w:r w:rsidRPr="00BD58DF">
        <w:rPr>
          <w:rFonts w:ascii="Calibri" w:eastAsia="MS Mincho" w:hAnsi="Calibri" w:cs="Arial"/>
          <w:b/>
          <w:bCs/>
          <w:sz w:val="21"/>
          <w:szCs w:val="21"/>
        </w:rPr>
        <w:t>VI. Cena a platební podmínky</w:t>
      </w:r>
    </w:p>
    <w:p w14:paraId="4A315517" w14:textId="42C7384D" w:rsidR="00ED5DE0"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6</w:t>
      </w:r>
      <w:r w:rsidR="00F84DFA" w:rsidRPr="00BD58DF">
        <w:rPr>
          <w:rFonts w:ascii="Calibri" w:eastAsia="MS Mincho" w:hAnsi="Calibri" w:cs="Arial"/>
          <w:sz w:val="21"/>
          <w:szCs w:val="21"/>
        </w:rPr>
        <w:t>.1.    </w:t>
      </w:r>
      <w:r w:rsidR="00ED5DE0" w:rsidRPr="00BD58DF">
        <w:rPr>
          <w:rFonts w:ascii="Calibri" w:eastAsia="MS Mincho" w:hAnsi="Calibri" w:cs="Arial"/>
          <w:sz w:val="21"/>
          <w:szCs w:val="21"/>
        </w:rPr>
        <w:t>Dodávky pitné vody se fakturují za sjednanou cenu. Za sjednanou cenu se považuje cena pro vodné dle platného ceníku dodavatele, který je k dispozici v sídle dodavatele a na webových stánkách www.</w:t>
      </w:r>
      <w:r w:rsidR="00BC2918">
        <w:rPr>
          <w:rFonts w:ascii="Calibri" w:eastAsia="MS Mincho" w:hAnsi="Calibri" w:cs="Arial"/>
          <w:sz w:val="21"/>
          <w:szCs w:val="21"/>
        </w:rPr>
        <w:t>obecchmelik</w:t>
      </w:r>
      <w:r w:rsidR="00ED5DE0" w:rsidRPr="00BD58DF">
        <w:rPr>
          <w:rFonts w:ascii="Calibri" w:eastAsia="MS Mincho" w:hAnsi="Calibri" w:cs="Arial"/>
          <w:sz w:val="21"/>
          <w:szCs w:val="21"/>
        </w:rPr>
        <w:t>.cz.</w:t>
      </w:r>
    </w:p>
    <w:p w14:paraId="619A2FE4" w14:textId="0DC53AF1" w:rsidR="00ED5DE0"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6</w:t>
      </w:r>
      <w:r w:rsidR="00F1368F" w:rsidRPr="00BD58DF">
        <w:rPr>
          <w:rFonts w:ascii="Calibri" w:eastAsia="MS Mincho" w:hAnsi="Calibri" w:cs="Arial"/>
          <w:sz w:val="21"/>
          <w:szCs w:val="21"/>
        </w:rPr>
        <w:t xml:space="preserve">.2 </w:t>
      </w:r>
      <w:r w:rsidR="00FE23CE" w:rsidRPr="00BD58DF">
        <w:rPr>
          <w:rFonts w:ascii="Calibri" w:eastAsia="MS Mincho" w:hAnsi="Calibri" w:cs="Arial"/>
          <w:sz w:val="21"/>
          <w:szCs w:val="21"/>
        </w:rPr>
        <w:t>Cena pro vodné a stočné se propočítává v souladu s platnými právními předpisy, kterými jsou ke dni účinnosti VOP zákon č. 526/1990 Sb., o cenách, ve znění pozdějších předpisů, jeho prováděcí vyhláška č. 450/2009 Sb. a Výměr Ministerstva financí č. 01/VODA/2022 ze dne 12. července 2021</w:t>
      </w:r>
      <w:r w:rsidR="00942C75" w:rsidRPr="00942C75">
        <w:rPr>
          <w:rFonts w:ascii="Calibri" w:eastAsia="MS Mincho" w:hAnsi="Calibri" w:cs="Arial"/>
          <w:sz w:val="21"/>
          <w:szCs w:val="21"/>
        </w:rPr>
        <w:t xml:space="preserve">, ve znění následných změn 02-05/VODA/2022, </w:t>
      </w:r>
      <w:r w:rsidR="00FE23CE" w:rsidRPr="00BD58DF">
        <w:rPr>
          <w:rFonts w:ascii="Calibri" w:eastAsia="MS Mincho" w:hAnsi="Calibri" w:cs="Arial"/>
          <w:sz w:val="21"/>
          <w:szCs w:val="21"/>
        </w:rPr>
        <w:t xml:space="preserve"> o regulaci cen v oboru vodovodů a kanalizací, který stanoví zboží a způsob jeho cenové regulace pro všechny prodávající v oboru vodovodů a kanalizací pro období 2022–2026</w:t>
      </w:r>
      <w:r w:rsidR="000468DA" w:rsidRPr="00BD58DF">
        <w:rPr>
          <w:rFonts w:ascii="Calibri" w:eastAsia="MS Mincho" w:hAnsi="Calibri" w:cs="Arial"/>
          <w:sz w:val="21"/>
          <w:szCs w:val="21"/>
        </w:rPr>
        <w:t xml:space="preserve"> ve znění pozdějších změn</w:t>
      </w:r>
      <w:r w:rsidR="00FE23CE" w:rsidRPr="00BD58DF">
        <w:rPr>
          <w:rFonts w:ascii="Calibri" w:eastAsia="MS Mincho" w:hAnsi="Calibri" w:cs="Arial"/>
          <w:sz w:val="21"/>
          <w:szCs w:val="21"/>
        </w:rPr>
        <w:t>, jakož i podle Vyhlášky. Propočtená cena je maximální a zaokrouhluje se na dvě desetinná místa směrem dolů.</w:t>
      </w:r>
    </w:p>
    <w:p w14:paraId="732C242D" w14:textId="644A5D1E" w:rsidR="00ED5DE0"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6</w:t>
      </w:r>
      <w:r w:rsidR="005A7378" w:rsidRPr="00BD58DF">
        <w:rPr>
          <w:rFonts w:ascii="Calibri" w:eastAsia="MS Mincho" w:hAnsi="Calibri" w:cs="Arial"/>
          <w:sz w:val="21"/>
          <w:szCs w:val="21"/>
        </w:rPr>
        <w:t xml:space="preserve">.3. </w:t>
      </w:r>
      <w:r w:rsidR="00ED5DE0" w:rsidRPr="00BD58DF">
        <w:rPr>
          <w:rFonts w:ascii="Calibri" w:eastAsia="MS Mincho" w:hAnsi="Calibri" w:cs="Arial"/>
          <w:sz w:val="21"/>
          <w:szCs w:val="21"/>
        </w:rPr>
        <w:t xml:space="preserve">Změnu </w:t>
      </w:r>
      <w:proofErr w:type="gramStart"/>
      <w:r w:rsidR="00ED5DE0" w:rsidRPr="00BD58DF">
        <w:rPr>
          <w:rFonts w:ascii="Calibri" w:eastAsia="MS Mincho" w:hAnsi="Calibri" w:cs="Arial"/>
          <w:sz w:val="21"/>
          <w:szCs w:val="21"/>
        </w:rPr>
        <w:t>ceny</w:t>
      </w:r>
      <w:r w:rsidR="00C148E9" w:rsidRPr="00BD58DF">
        <w:rPr>
          <w:rFonts w:ascii="Calibri" w:eastAsia="MS Mincho" w:hAnsi="Calibri" w:cs="Arial"/>
          <w:sz w:val="21"/>
          <w:szCs w:val="21"/>
        </w:rPr>
        <w:t xml:space="preserve"> - </w:t>
      </w:r>
      <w:r w:rsidR="00ED5DE0" w:rsidRPr="00BD58DF">
        <w:rPr>
          <w:rFonts w:ascii="Calibri" w:eastAsia="MS Mincho" w:hAnsi="Calibri" w:cs="Arial"/>
          <w:sz w:val="21"/>
          <w:szCs w:val="21"/>
        </w:rPr>
        <w:t>konečné</w:t>
      </w:r>
      <w:proofErr w:type="gramEnd"/>
      <w:r w:rsidR="00ED5DE0" w:rsidRPr="00BD58DF">
        <w:rPr>
          <w:rFonts w:ascii="Calibri" w:eastAsia="MS Mincho" w:hAnsi="Calibri" w:cs="Arial"/>
          <w:sz w:val="21"/>
          <w:szCs w:val="21"/>
        </w:rPr>
        <w:t xml:space="preserve"> ceny vč. platné sazby DPH</w:t>
      </w:r>
      <w:r w:rsidR="00F1368F" w:rsidRPr="00BD58DF">
        <w:rPr>
          <w:rFonts w:ascii="Calibri" w:eastAsia="MS Mincho" w:hAnsi="Calibri" w:cs="Arial"/>
          <w:sz w:val="21"/>
          <w:szCs w:val="21"/>
        </w:rPr>
        <w:t xml:space="preserve"> </w:t>
      </w:r>
      <w:r w:rsidR="005A7378" w:rsidRPr="00BD58DF">
        <w:rPr>
          <w:rFonts w:ascii="Calibri" w:eastAsia="MS Mincho" w:hAnsi="Calibri" w:cs="Arial"/>
          <w:sz w:val="21"/>
          <w:szCs w:val="21"/>
        </w:rPr>
        <w:t xml:space="preserve">- </w:t>
      </w:r>
      <w:r w:rsidR="00ED5DE0" w:rsidRPr="00BD58DF">
        <w:rPr>
          <w:rFonts w:ascii="Calibri" w:eastAsia="MS Mincho" w:hAnsi="Calibri" w:cs="Arial"/>
          <w:sz w:val="21"/>
          <w:szCs w:val="21"/>
        </w:rPr>
        <w:t xml:space="preserve">zveřejňuje dodavatel před termínem její platnosti </w:t>
      </w:r>
      <w:r w:rsidR="004874C9">
        <w:rPr>
          <w:rFonts w:ascii="Calibri" w:eastAsia="MS Mincho" w:hAnsi="Calibri" w:cs="Arial"/>
          <w:sz w:val="21"/>
          <w:szCs w:val="21"/>
        </w:rPr>
        <w:t xml:space="preserve">na úřední desce, </w:t>
      </w:r>
      <w:r w:rsidR="00ED5DE0" w:rsidRPr="00BD58DF">
        <w:rPr>
          <w:rFonts w:ascii="Calibri" w:eastAsia="MS Mincho" w:hAnsi="Calibri" w:cs="Arial"/>
          <w:sz w:val="21"/>
          <w:szCs w:val="21"/>
        </w:rPr>
        <w:t xml:space="preserve">ve veřejných sdělovacích prostředcích, </w:t>
      </w:r>
      <w:r w:rsidR="00813728" w:rsidRPr="00BD58DF">
        <w:rPr>
          <w:rFonts w:ascii="Calibri" w:eastAsia="MS Mincho" w:hAnsi="Calibri" w:cs="Arial"/>
          <w:sz w:val="21"/>
          <w:szCs w:val="21"/>
        </w:rPr>
        <w:t>prostřednictvím</w:t>
      </w:r>
      <w:r w:rsidR="004874C9">
        <w:rPr>
          <w:rFonts w:ascii="Calibri" w:eastAsia="MS Mincho" w:hAnsi="Calibri" w:cs="Arial"/>
          <w:sz w:val="21"/>
          <w:szCs w:val="21"/>
        </w:rPr>
        <w:t xml:space="preserve"> s</w:t>
      </w:r>
      <w:r w:rsidR="00670922" w:rsidRPr="00BD58DF">
        <w:rPr>
          <w:rFonts w:ascii="Calibri" w:eastAsia="MS Mincho" w:hAnsi="Calibri" w:cs="Arial"/>
          <w:sz w:val="21"/>
          <w:szCs w:val="21"/>
        </w:rPr>
        <w:t>vých stránek </w:t>
      </w:r>
      <w:r w:rsidR="002231A3" w:rsidRPr="00BD58DF">
        <w:rPr>
          <w:rFonts w:ascii="Calibri" w:eastAsia="MS Mincho" w:hAnsi="Calibri" w:cs="Arial"/>
          <w:sz w:val="21"/>
          <w:szCs w:val="21"/>
        </w:rPr>
        <w:t>www.</w:t>
      </w:r>
      <w:r w:rsidR="00BC2918">
        <w:rPr>
          <w:rFonts w:ascii="Calibri" w:eastAsia="MS Mincho" w:hAnsi="Calibri" w:cs="Arial"/>
          <w:sz w:val="21"/>
          <w:szCs w:val="21"/>
        </w:rPr>
        <w:t>obecchmelik</w:t>
      </w:r>
      <w:r w:rsidR="002231A3" w:rsidRPr="00BD58DF">
        <w:rPr>
          <w:rFonts w:ascii="Calibri" w:eastAsia="MS Mincho" w:hAnsi="Calibri" w:cs="Arial"/>
          <w:sz w:val="21"/>
          <w:szCs w:val="21"/>
        </w:rPr>
        <w:t>.cz</w:t>
      </w:r>
      <w:r w:rsidR="00670922" w:rsidRPr="00BD58DF">
        <w:rPr>
          <w:rFonts w:ascii="Calibri" w:eastAsia="MS Mincho" w:hAnsi="Calibri" w:cs="Arial"/>
          <w:sz w:val="21"/>
          <w:szCs w:val="21"/>
        </w:rPr>
        <w:t xml:space="preserve"> </w:t>
      </w:r>
      <w:r w:rsidR="00ED5DE0" w:rsidRPr="00BD58DF">
        <w:rPr>
          <w:rFonts w:ascii="Calibri" w:eastAsia="MS Mincho" w:hAnsi="Calibri" w:cs="Arial"/>
          <w:sz w:val="21"/>
          <w:szCs w:val="21"/>
        </w:rPr>
        <w:t xml:space="preserve">a </w:t>
      </w:r>
      <w:r w:rsidR="00670922" w:rsidRPr="00BD58DF">
        <w:rPr>
          <w:rFonts w:ascii="Calibri" w:eastAsia="MS Mincho" w:hAnsi="Calibri" w:cs="Arial"/>
          <w:sz w:val="21"/>
          <w:szCs w:val="21"/>
        </w:rPr>
        <w:t>na vývěsce</w:t>
      </w:r>
      <w:r w:rsidR="00BC2918">
        <w:rPr>
          <w:rFonts w:ascii="Calibri" w:eastAsia="MS Mincho" w:hAnsi="Calibri" w:cs="Arial"/>
          <w:sz w:val="21"/>
          <w:szCs w:val="21"/>
        </w:rPr>
        <w:t>, případně i na webu provozovatele www.vodovodylitomysl.cz</w:t>
      </w:r>
      <w:r w:rsidR="003C6C79" w:rsidRPr="00BD58DF">
        <w:rPr>
          <w:rFonts w:ascii="Calibri" w:eastAsia="MS Mincho" w:hAnsi="Calibri" w:cs="Arial"/>
          <w:sz w:val="21"/>
          <w:szCs w:val="21"/>
        </w:rPr>
        <w:t xml:space="preserve"> </w:t>
      </w:r>
    </w:p>
    <w:p w14:paraId="407074F4" w14:textId="2308D194" w:rsidR="00F84DFA"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6</w:t>
      </w:r>
      <w:r w:rsidR="00F84DFA" w:rsidRPr="00BD58DF">
        <w:rPr>
          <w:rFonts w:ascii="Calibri" w:eastAsia="MS Mincho" w:hAnsi="Calibri" w:cs="Arial"/>
          <w:sz w:val="21"/>
          <w:szCs w:val="21"/>
        </w:rPr>
        <w:t>.</w:t>
      </w:r>
      <w:r w:rsidR="004874C9">
        <w:rPr>
          <w:rFonts w:ascii="Calibri" w:eastAsia="MS Mincho" w:hAnsi="Calibri" w:cs="Arial"/>
          <w:sz w:val="21"/>
          <w:szCs w:val="21"/>
        </w:rPr>
        <w:t>4</w:t>
      </w:r>
      <w:r w:rsidR="00F84DFA" w:rsidRPr="00BD58DF">
        <w:rPr>
          <w:rFonts w:ascii="Calibri" w:eastAsia="MS Mincho" w:hAnsi="Calibri" w:cs="Arial"/>
          <w:sz w:val="21"/>
          <w:szCs w:val="21"/>
        </w:rPr>
        <w:t>.  </w:t>
      </w:r>
      <w:r w:rsidR="001604ED" w:rsidRPr="00BD58DF">
        <w:rPr>
          <w:rFonts w:ascii="Calibri" w:eastAsia="MS Mincho" w:hAnsi="Calibri" w:cs="Arial"/>
          <w:sz w:val="21"/>
          <w:szCs w:val="21"/>
        </w:rPr>
        <w:t>V případě, že dojde k úpravě cen pro vodné a nebude proveden fyzický odečet stavu vodoměru, provede se fakturace na základě průměrné denní spotřeby propočtené počtem dní za původní cenu, respektive počtem dní od doby platnosti nové ceny do doby provedeného fyzického odečtu. Tento postup se uplatní i v případě změny sazby DPH,</w:t>
      </w:r>
      <w:r w:rsidR="00952838" w:rsidRPr="00BD58DF">
        <w:rPr>
          <w:rFonts w:ascii="Calibri" w:eastAsia="MS Mincho" w:hAnsi="Calibri" w:cs="Arial"/>
          <w:sz w:val="21"/>
          <w:szCs w:val="21"/>
        </w:rPr>
        <w:t xml:space="preserve"> </w:t>
      </w:r>
      <w:r w:rsidR="001604ED" w:rsidRPr="00BD58DF">
        <w:rPr>
          <w:rFonts w:ascii="Calibri" w:eastAsia="MS Mincho" w:hAnsi="Calibri" w:cs="Arial"/>
          <w:sz w:val="21"/>
          <w:szCs w:val="21"/>
        </w:rPr>
        <w:t>pokud to příslušná novela zákona o DPH bude umožňovat.</w:t>
      </w:r>
    </w:p>
    <w:p w14:paraId="35437BC0" w14:textId="47012ED9" w:rsidR="00F84DFA"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6</w:t>
      </w:r>
      <w:r w:rsidR="00F84DFA" w:rsidRPr="00BD58DF">
        <w:rPr>
          <w:rFonts w:ascii="Calibri" w:eastAsia="MS Mincho" w:hAnsi="Calibri" w:cs="Arial"/>
          <w:sz w:val="21"/>
          <w:szCs w:val="21"/>
        </w:rPr>
        <w:t>.</w:t>
      </w:r>
      <w:r w:rsidR="004874C9">
        <w:rPr>
          <w:rFonts w:ascii="Calibri" w:eastAsia="MS Mincho" w:hAnsi="Calibri" w:cs="Arial"/>
          <w:sz w:val="21"/>
          <w:szCs w:val="21"/>
        </w:rPr>
        <w:t>5</w:t>
      </w:r>
      <w:r w:rsidR="00F84DFA" w:rsidRPr="00BD58DF">
        <w:rPr>
          <w:rFonts w:ascii="Calibri" w:eastAsia="MS Mincho" w:hAnsi="Calibri" w:cs="Arial"/>
          <w:sz w:val="21"/>
          <w:szCs w:val="21"/>
        </w:rPr>
        <w:t>.     Splatnost faktur je 14 dní.</w:t>
      </w:r>
    </w:p>
    <w:p w14:paraId="78EF36AF" w14:textId="195EE6E6" w:rsidR="00F84DFA" w:rsidRPr="00BD58DF" w:rsidRDefault="00F84DFA" w:rsidP="008802EF">
      <w:pPr>
        <w:pStyle w:val="Prosttext"/>
        <w:jc w:val="both"/>
        <w:rPr>
          <w:rFonts w:ascii="Calibri" w:eastAsia="MS Mincho" w:hAnsi="Calibri" w:cs="Arial"/>
          <w:b/>
          <w:bCs/>
          <w:sz w:val="21"/>
          <w:szCs w:val="21"/>
        </w:rPr>
      </w:pPr>
      <w:r w:rsidRPr="00BD58DF">
        <w:rPr>
          <w:rFonts w:ascii="Calibri" w:eastAsia="MS Mincho" w:hAnsi="Calibri" w:cs="Arial"/>
          <w:b/>
          <w:bCs/>
          <w:sz w:val="21"/>
          <w:szCs w:val="21"/>
        </w:rPr>
        <w:t xml:space="preserve">VII. Neoprávněný odběr pitné vody </w:t>
      </w:r>
    </w:p>
    <w:p w14:paraId="0C11D1C9" w14:textId="77777777" w:rsidR="00F84DFA"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7</w:t>
      </w:r>
      <w:r w:rsidR="00F84DFA" w:rsidRPr="00BD58DF">
        <w:rPr>
          <w:rFonts w:ascii="Calibri" w:eastAsia="MS Mincho" w:hAnsi="Calibri" w:cs="Arial"/>
          <w:sz w:val="21"/>
          <w:szCs w:val="21"/>
        </w:rPr>
        <w:t>.1.     Neoprávněným odběrem vody z vodovodu je odběr:</w:t>
      </w:r>
    </w:p>
    <w:p w14:paraId="22A9C963"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a)   před vodoměrem,</w:t>
      </w:r>
    </w:p>
    <w:p w14:paraId="669FABBC"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b)   bez uzavřené Smlouvy nebo v rozporu s ní,</w:t>
      </w:r>
    </w:p>
    <w:p w14:paraId="168C4429"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c)   přes vodoměr, který v důsledku zásahu odběratele odběr nezaznamenává nebo zaznamenává odběr menší, než je odběr skutečný, nebo</w:t>
      </w:r>
    </w:p>
    <w:p w14:paraId="1E1F8BD9"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d)   přes vodoměr, který odběratel nedostatečně ochránil před poškozením.</w:t>
      </w:r>
    </w:p>
    <w:p w14:paraId="3B44CB17" w14:textId="77777777" w:rsidR="00F84DFA"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7.2</w:t>
      </w:r>
      <w:r w:rsidR="00F84DFA" w:rsidRPr="00BD58DF">
        <w:rPr>
          <w:rFonts w:ascii="Calibri" w:eastAsia="MS Mincho" w:hAnsi="Calibri" w:cs="Arial"/>
          <w:sz w:val="21"/>
          <w:szCs w:val="21"/>
        </w:rPr>
        <w:t>.     Odběratel je povinen nahradit ztráty vzniklé podle bod</w:t>
      </w:r>
      <w:r w:rsidR="001A2643" w:rsidRPr="00BD58DF">
        <w:rPr>
          <w:rFonts w:ascii="Calibri" w:eastAsia="MS Mincho" w:hAnsi="Calibri" w:cs="Arial"/>
          <w:sz w:val="21"/>
          <w:szCs w:val="21"/>
        </w:rPr>
        <w:t>u</w:t>
      </w:r>
      <w:r w:rsidR="00F84DFA" w:rsidRPr="00BD58DF">
        <w:rPr>
          <w:rFonts w:ascii="Calibri" w:eastAsia="MS Mincho" w:hAnsi="Calibri" w:cs="Arial"/>
          <w:sz w:val="21"/>
          <w:szCs w:val="21"/>
        </w:rPr>
        <w:t xml:space="preserve"> </w:t>
      </w:r>
      <w:r w:rsidRPr="00BD58DF">
        <w:rPr>
          <w:rFonts w:ascii="Calibri" w:eastAsia="MS Mincho" w:hAnsi="Calibri" w:cs="Arial"/>
          <w:sz w:val="21"/>
          <w:szCs w:val="21"/>
        </w:rPr>
        <w:t>7</w:t>
      </w:r>
      <w:r w:rsidR="00F84DFA" w:rsidRPr="00BD58DF">
        <w:rPr>
          <w:rFonts w:ascii="Calibri" w:eastAsia="MS Mincho" w:hAnsi="Calibri" w:cs="Arial"/>
          <w:sz w:val="21"/>
          <w:szCs w:val="21"/>
        </w:rPr>
        <w:t>.</w:t>
      </w:r>
      <w:r w:rsidR="002557F2" w:rsidRPr="00BD58DF">
        <w:rPr>
          <w:rFonts w:ascii="Calibri" w:eastAsia="MS Mincho" w:hAnsi="Calibri" w:cs="Arial"/>
          <w:sz w:val="21"/>
          <w:szCs w:val="21"/>
        </w:rPr>
        <w:t>1.</w:t>
      </w:r>
      <w:r w:rsidR="00F84DFA" w:rsidRPr="00BD58DF">
        <w:rPr>
          <w:rFonts w:ascii="Calibri" w:eastAsia="MS Mincho" w:hAnsi="Calibri" w:cs="Arial"/>
          <w:sz w:val="21"/>
          <w:szCs w:val="21"/>
        </w:rPr>
        <w:t>; způsob výpočtu těchto ztrát stanoví Vyhláška.</w:t>
      </w:r>
    </w:p>
    <w:p w14:paraId="5930013A" w14:textId="77777777" w:rsidR="00F84DFA"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7.3</w:t>
      </w:r>
      <w:r w:rsidR="00F84DFA" w:rsidRPr="00BD58DF">
        <w:rPr>
          <w:rFonts w:ascii="Calibri" w:eastAsia="MS Mincho" w:hAnsi="Calibri" w:cs="Arial"/>
          <w:sz w:val="21"/>
          <w:szCs w:val="21"/>
        </w:rPr>
        <w:t>.     </w:t>
      </w:r>
      <w:r w:rsidR="001A2643" w:rsidRPr="00BD58DF">
        <w:rPr>
          <w:rFonts w:ascii="Calibri" w:eastAsia="MS Mincho" w:hAnsi="Calibri" w:cs="Arial"/>
          <w:sz w:val="21"/>
          <w:szCs w:val="21"/>
        </w:rPr>
        <w:t xml:space="preserve">Neoprávněný odběr vody </w:t>
      </w:r>
      <w:r w:rsidR="00F84DFA" w:rsidRPr="00BD58DF">
        <w:rPr>
          <w:rFonts w:ascii="Calibri" w:eastAsia="MS Mincho" w:hAnsi="Calibri" w:cs="Arial"/>
          <w:sz w:val="21"/>
          <w:szCs w:val="21"/>
        </w:rPr>
        <w:t>a další porušení Zákona jsou přestupkem či správním deliktem, které řeší příslušný orgán veřejné správy na úseku vodovodů a kanalizací.</w:t>
      </w:r>
    </w:p>
    <w:p w14:paraId="21AC000A" w14:textId="77777777" w:rsidR="00F84DFA" w:rsidRPr="00BD58DF" w:rsidRDefault="003128B0" w:rsidP="008802EF">
      <w:pPr>
        <w:pStyle w:val="Prosttext"/>
        <w:jc w:val="both"/>
        <w:rPr>
          <w:rFonts w:ascii="Calibri" w:eastAsia="MS Mincho" w:hAnsi="Calibri" w:cs="Arial"/>
          <w:b/>
          <w:bCs/>
          <w:sz w:val="21"/>
          <w:szCs w:val="21"/>
        </w:rPr>
      </w:pPr>
      <w:r w:rsidRPr="00BD58DF">
        <w:rPr>
          <w:rFonts w:ascii="Calibri" w:eastAsia="MS Mincho" w:hAnsi="Calibri" w:cs="Arial"/>
          <w:b/>
          <w:bCs/>
          <w:sz w:val="21"/>
          <w:szCs w:val="21"/>
        </w:rPr>
        <w:t>VIII</w:t>
      </w:r>
      <w:r w:rsidR="00F84DFA" w:rsidRPr="00BD58DF">
        <w:rPr>
          <w:rFonts w:ascii="Calibri" w:eastAsia="MS Mincho" w:hAnsi="Calibri" w:cs="Arial"/>
          <w:b/>
          <w:bCs/>
          <w:sz w:val="21"/>
          <w:szCs w:val="21"/>
        </w:rPr>
        <w:t>. Utvrzení dluhů</w:t>
      </w:r>
    </w:p>
    <w:p w14:paraId="5E8A3DAC" w14:textId="77777777" w:rsidR="00F84DFA"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8</w:t>
      </w:r>
      <w:r w:rsidR="00F84DFA" w:rsidRPr="00BD58DF">
        <w:rPr>
          <w:rFonts w:ascii="Calibri" w:eastAsia="MS Mincho" w:hAnsi="Calibri" w:cs="Arial"/>
          <w:sz w:val="21"/>
          <w:szCs w:val="21"/>
        </w:rPr>
        <w:t>.1.     Za neoprávněný odběr vody z vodovodu je oprávněn dodavatel požadovat na odběrateli smluvní pokutu ve výši 5 000,- Kč za každý druh neoprávněného odběru a každý zjištěný případ zvlášť.</w:t>
      </w:r>
    </w:p>
    <w:p w14:paraId="786CD89B" w14:textId="77777777" w:rsidR="00F84DFA"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8.2.</w:t>
      </w:r>
      <w:r w:rsidR="00F84DFA" w:rsidRPr="00BD58DF">
        <w:rPr>
          <w:rFonts w:ascii="Calibri" w:eastAsia="MS Mincho" w:hAnsi="Calibri" w:cs="Arial"/>
          <w:sz w:val="21"/>
          <w:szCs w:val="21"/>
        </w:rPr>
        <w:t>     Odběratel je povinen zaplatit dodavateli smluvní pokutu ve výši 3 000,- Kč, jestliže:</w:t>
      </w:r>
    </w:p>
    <w:p w14:paraId="02BEAC72" w14:textId="79AD8EC9"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a)   neumožní</w:t>
      </w:r>
      <w:r w:rsidR="00A129D6">
        <w:rPr>
          <w:rFonts w:ascii="Calibri" w:eastAsia="MS Mincho" w:hAnsi="Calibri" w:cs="Arial"/>
          <w:sz w:val="21"/>
          <w:szCs w:val="21"/>
        </w:rPr>
        <w:t xml:space="preserve"> </w:t>
      </w:r>
      <w:r w:rsidRPr="00BD58DF">
        <w:rPr>
          <w:rFonts w:ascii="Calibri" w:eastAsia="MS Mincho" w:hAnsi="Calibri" w:cs="Arial"/>
          <w:sz w:val="21"/>
          <w:szCs w:val="21"/>
        </w:rPr>
        <w:t>zaměstnancům</w:t>
      </w:r>
      <w:r w:rsidR="00A129D6">
        <w:rPr>
          <w:rFonts w:ascii="Calibri" w:eastAsia="MS Mincho" w:hAnsi="Calibri" w:cs="Arial"/>
          <w:sz w:val="21"/>
          <w:szCs w:val="21"/>
        </w:rPr>
        <w:t xml:space="preserve"> provozovatele</w:t>
      </w:r>
      <w:r w:rsidRPr="00BD58DF">
        <w:rPr>
          <w:rFonts w:ascii="Calibri" w:eastAsia="MS Mincho" w:hAnsi="Calibri" w:cs="Arial"/>
          <w:sz w:val="21"/>
          <w:szCs w:val="21"/>
        </w:rPr>
        <w:t xml:space="preserve"> přístup k měřícímu zařízení, prověření jeho stavu a řádný odečet,</w:t>
      </w:r>
    </w:p>
    <w:p w14:paraId="67EA47E3" w14:textId="1BCF4CA6"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b)   bez souhlasu </w:t>
      </w:r>
      <w:r w:rsidR="004874C9">
        <w:rPr>
          <w:rFonts w:ascii="Calibri" w:eastAsia="MS Mincho" w:hAnsi="Calibri" w:cs="Arial"/>
          <w:sz w:val="21"/>
          <w:szCs w:val="21"/>
        </w:rPr>
        <w:t xml:space="preserve">provozovatele </w:t>
      </w:r>
      <w:r w:rsidRPr="00BD58DF">
        <w:rPr>
          <w:rFonts w:ascii="Calibri" w:eastAsia="MS Mincho" w:hAnsi="Calibri" w:cs="Arial"/>
          <w:sz w:val="21"/>
          <w:szCs w:val="21"/>
        </w:rPr>
        <w:t>je porušena montážní plomba vodoměru, plomba prokazující úřední ověření vodoměru, poškozen vodoměr nebo zařízení pro dálkový odečet či další příslušenství vodoměru,</w:t>
      </w:r>
    </w:p>
    <w:p w14:paraId="21D4AB55"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c)   bude-li zjištěno záměrné uvedení nesprávných údajů ve Smlouvě.</w:t>
      </w:r>
    </w:p>
    <w:p w14:paraId="76BD9A84" w14:textId="77777777" w:rsidR="00F84DFA"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8.3.</w:t>
      </w:r>
      <w:r w:rsidR="00F84DFA" w:rsidRPr="00BD58DF">
        <w:rPr>
          <w:rFonts w:ascii="Calibri" w:eastAsia="MS Mincho" w:hAnsi="Calibri" w:cs="Arial"/>
          <w:sz w:val="21"/>
          <w:szCs w:val="21"/>
        </w:rPr>
        <w:t>     Pro případ prodlení s úhradou plateb za vodné se sjednává smluvní pokuta ve výši 0,05 % z dlužné částky za každý den prodlení.</w:t>
      </w:r>
    </w:p>
    <w:p w14:paraId="62DDB476" w14:textId="77777777" w:rsidR="00F84DFA"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8.4.</w:t>
      </w:r>
      <w:r w:rsidR="00F84DFA" w:rsidRPr="00BD58DF">
        <w:rPr>
          <w:rFonts w:ascii="Calibri" w:eastAsia="MS Mincho" w:hAnsi="Calibri" w:cs="Arial"/>
          <w:sz w:val="21"/>
          <w:szCs w:val="21"/>
        </w:rPr>
        <w:t>     </w:t>
      </w:r>
      <w:r w:rsidR="0085792F" w:rsidRPr="00BD58DF">
        <w:rPr>
          <w:rFonts w:ascii="Calibri" w:eastAsia="MS Mincho" w:hAnsi="Calibri" w:cs="Arial"/>
          <w:sz w:val="21"/>
          <w:szCs w:val="21"/>
        </w:rPr>
        <w:t xml:space="preserve">Bez ohledu na výše uvedené smluvní pokuty se odběratel zavazuje zaplatit dodavateli </w:t>
      </w:r>
      <w:r w:rsidR="000468DA" w:rsidRPr="00BD58DF">
        <w:rPr>
          <w:rFonts w:ascii="Calibri" w:eastAsia="MS Mincho" w:hAnsi="Calibri" w:cs="Arial"/>
          <w:sz w:val="21"/>
          <w:szCs w:val="21"/>
        </w:rPr>
        <w:t xml:space="preserve">paušální náklady </w:t>
      </w:r>
      <w:r w:rsidR="0085792F" w:rsidRPr="00BD58DF">
        <w:rPr>
          <w:rFonts w:ascii="Calibri" w:eastAsia="MS Mincho" w:hAnsi="Calibri" w:cs="Arial"/>
          <w:sz w:val="21"/>
          <w:szCs w:val="21"/>
        </w:rPr>
        <w:t>ve výši 100,- Kč za každou dodavatelem zaslanou výzvu k zaplacení dlužného splatného závazku odběratele.</w:t>
      </w:r>
    </w:p>
    <w:p w14:paraId="6E60EC1B" w14:textId="77777777" w:rsidR="00F84DFA"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8.5.</w:t>
      </w:r>
      <w:r w:rsidR="00F84DFA" w:rsidRPr="00BD58DF">
        <w:rPr>
          <w:rFonts w:ascii="Calibri" w:eastAsia="MS Mincho" w:hAnsi="Calibri" w:cs="Arial"/>
          <w:sz w:val="21"/>
          <w:szCs w:val="21"/>
        </w:rPr>
        <w:t>     Smluvní pokuta je splatná vždy v termínu uvedeném ve výzvě dodavatele k zaplacení smluvní pokuty</w:t>
      </w:r>
      <w:r w:rsidR="000468DA" w:rsidRPr="00BD58DF">
        <w:rPr>
          <w:rFonts w:ascii="Calibri" w:eastAsia="MS Mincho" w:hAnsi="Calibri" w:cs="Arial"/>
          <w:sz w:val="21"/>
          <w:szCs w:val="21"/>
        </w:rPr>
        <w:t>, to platí i o paušálních nákladech na zaslání výzvy</w:t>
      </w:r>
      <w:r w:rsidR="00F84DFA" w:rsidRPr="00BD58DF">
        <w:rPr>
          <w:rFonts w:ascii="Calibri" w:eastAsia="MS Mincho" w:hAnsi="Calibri" w:cs="Arial"/>
          <w:sz w:val="21"/>
          <w:szCs w:val="21"/>
        </w:rPr>
        <w:t>. Tento termín nesmí být kratší než 3 pracovní dny.</w:t>
      </w:r>
    </w:p>
    <w:p w14:paraId="174EAE77" w14:textId="77777777" w:rsidR="00F84DFA" w:rsidRPr="00BD58DF" w:rsidRDefault="003128B0" w:rsidP="008802EF">
      <w:pPr>
        <w:pStyle w:val="Prosttext"/>
        <w:jc w:val="both"/>
        <w:rPr>
          <w:rFonts w:ascii="Calibri" w:eastAsia="MS Mincho" w:hAnsi="Calibri" w:cs="Arial"/>
          <w:b/>
          <w:bCs/>
          <w:sz w:val="21"/>
          <w:szCs w:val="21"/>
        </w:rPr>
      </w:pPr>
      <w:r w:rsidRPr="00BD58DF">
        <w:rPr>
          <w:rFonts w:ascii="Calibri" w:eastAsia="MS Mincho" w:hAnsi="Calibri" w:cs="Arial"/>
          <w:b/>
          <w:bCs/>
          <w:sz w:val="21"/>
          <w:szCs w:val="21"/>
        </w:rPr>
        <w:t>I</w:t>
      </w:r>
      <w:r w:rsidR="00F84DFA" w:rsidRPr="00BD58DF">
        <w:rPr>
          <w:rFonts w:ascii="Calibri" w:eastAsia="MS Mincho" w:hAnsi="Calibri" w:cs="Arial"/>
          <w:b/>
          <w:bCs/>
          <w:sz w:val="21"/>
          <w:szCs w:val="21"/>
        </w:rPr>
        <w:t>X. Změny a ukončení Smlouvy</w:t>
      </w:r>
    </w:p>
    <w:p w14:paraId="4087B903" w14:textId="77777777" w:rsidR="00F84DFA" w:rsidRPr="00BD58DF" w:rsidRDefault="003128B0"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9</w:t>
      </w:r>
      <w:r w:rsidR="00F84DFA" w:rsidRPr="00BD58DF">
        <w:rPr>
          <w:rFonts w:ascii="Calibri" w:eastAsia="MS Mincho" w:hAnsi="Calibri" w:cs="Arial"/>
          <w:sz w:val="21"/>
          <w:szCs w:val="21"/>
        </w:rPr>
        <w:t>.1.  Smlouva</w:t>
      </w:r>
      <w:proofErr w:type="gramEnd"/>
      <w:r w:rsidR="00F84DFA" w:rsidRPr="00BD58DF">
        <w:rPr>
          <w:rFonts w:ascii="Calibri" w:eastAsia="MS Mincho" w:hAnsi="Calibri" w:cs="Arial"/>
          <w:sz w:val="21"/>
          <w:szCs w:val="21"/>
        </w:rPr>
        <w:t xml:space="preserve"> nabývá platnosti podpisem smluvních stran či osob oprávněných zastupovat smluvní strany; stejným dnem nabývá i účinnosti, pokud není ve Smlouvě uvedeno jinak.</w:t>
      </w:r>
    </w:p>
    <w:p w14:paraId="31D18141" w14:textId="77777777" w:rsidR="00F84DFA" w:rsidRPr="00BD58DF" w:rsidRDefault="003128B0"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9</w:t>
      </w:r>
      <w:r w:rsidR="00F84DFA" w:rsidRPr="00BD58DF">
        <w:rPr>
          <w:rFonts w:ascii="Calibri" w:eastAsia="MS Mincho" w:hAnsi="Calibri" w:cs="Arial"/>
          <w:sz w:val="21"/>
          <w:szCs w:val="21"/>
        </w:rPr>
        <w:t>.2.  Vztahy</w:t>
      </w:r>
      <w:proofErr w:type="gramEnd"/>
      <w:r w:rsidR="00F84DFA" w:rsidRPr="00BD58DF">
        <w:rPr>
          <w:rFonts w:ascii="Calibri" w:eastAsia="MS Mincho" w:hAnsi="Calibri" w:cs="Arial"/>
          <w:sz w:val="21"/>
          <w:szCs w:val="21"/>
        </w:rPr>
        <w:t xml:space="preserve"> mezi dodavatelem a odběratelem, které nejsou výslovně Smlouvou nebo VOP upraveny, se řídí Zákonem a občanským zákoníkem či jinými právními předpisy. V případě změny platných právních předpisů se budou právní vztahy vyplývající ze smluvního vztahu mezi odběratelem a dodavatelem řídit obdobnými ustanoveními nové právní úpravy.</w:t>
      </w:r>
    </w:p>
    <w:p w14:paraId="4D587A4C" w14:textId="77777777" w:rsidR="00F84DFA" w:rsidRPr="00BD58DF" w:rsidRDefault="003128B0"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9</w:t>
      </w:r>
      <w:r w:rsidR="00F84DFA" w:rsidRPr="00BD58DF">
        <w:rPr>
          <w:rFonts w:ascii="Calibri" w:eastAsia="MS Mincho" w:hAnsi="Calibri" w:cs="Arial"/>
          <w:sz w:val="21"/>
          <w:szCs w:val="21"/>
        </w:rPr>
        <w:t>.3.  Smlouva</w:t>
      </w:r>
      <w:proofErr w:type="gramEnd"/>
      <w:r w:rsidR="00F84DFA" w:rsidRPr="00BD58DF">
        <w:rPr>
          <w:rFonts w:ascii="Calibri" w:eastAsia="MS Mincho" w:hAnsi="Calibri" w:cs="Arial"/>
          <w:sz w:val="21"/>
          <w:szCs w:val="21"/>
        </w:rPr>
        <w:t xml:space="preserve"> může být měněna</w:t>
      </w:r>
      <w:r w:rsidR="0042475E" w:rsidRPr="00BD58DF">
        <w:rPr>
          <w:rFonts w:ascii="Calibri" w:eastAsia="MS Mincho" w:hAnsi="Calibri" w:cs="Arial"/>
          <w:sz w:val="21"/>
          <w:szCs w:val="21"/>
        </w:rPr>
        <w:t xml:space="preserve"> a doplňována</w:t>
      </w:r>
      <w:r w:rsidR="00F84DFA" w:rsidRPr="00BD58DF">
        <w:rPr>
          <w:rFonts w:ascii="Calibri" w:eastAsia="MS Mincho" w:hAnsi="Calibri" w:cs="Arial"/>
          <w:sz w:val="21"/>
          <w:szCs w:val="21"/>
        </w:rPr>
        <w:t xml:space="preserve"> písemnými dodatky podepsanými oběma smluvními stranami.</w:t>
      </w:r>
    </w:p>
    <w:p w14:paraId="56588DB9" w14:textId="463B60FB" w:rsidR="00F84DFA" w:rsidRPr="00BD58DF" w:rsidRDefault="003128B0"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9</w:t>
      </w:r>
      <w:r w:rsidR="00F84DFA" w:rsidRPr="00BD58DF">
        <w:rPr>
          <w:rFonts w:ascii="Calibri" w:eastAsia="MS Mincho" w:hAnsi="Calibri" w:cs="Arial"/>
          <w:sz w:val="21"/>
          <w:szCs w:val="21"/>
        </w:rPr>
        <w:t>.4.  Účinností</w:t>
      </w:r>
      <w:proofErr w:type="gramEnd"/>
      <w:r w:rsidR="00F84DFA" w:rsidRPr="00BD58DF">
        <w:rPr>
          <w:rFonts w:ascii="Calibri" w:eastAsia="MS Mincho" w:hAnsi="Calibri" w:cs="Arial"/>
          <w:sz w:val="21"/>
          <w:szCs w:val="21"/>
        </w:rPr>
        <w:t xml:space="preserve"> Smlouvy se ruší předchozí smlouva o dodávce pitné vody uzavřená mezi stranami na dané odběrné místo, pokud mezi nimi byla nějaká taková smlouva uzavřena.</w:t>
      </w:r>
    </w:p>
    <w:p w14:paraId="1E41E36D" w14:textId="77777777" w:rsidR="00F84DFA" w:rsidRPr="00BD58DF" w:rsidRDefault="003128B0"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9</w:t>
      </w:r>
      <w:r w:rsidR="00F84DFA" w:rsidRPr="00BD58DF">
        <w:rPr>
          <w:rFonts w:ascii="Calibri" w:eastAsia="MS Mincho" w:hAnsi="Calibri" w:cs="Arial"/>
          <w:sz w:val="21"/>
          <w:szCs w:val="21"/>
        </w:rPr>
        <w:t>.5.  Práva</w:t>
      </w:r>
      <w:proofErr w:type="gramEnd"/>
      <w:r w:rsidR="00F84DFA" w:rsidRPr="00BD58DF">
        <w:rPr>
          <w:rFonts w:ascii="Calibri" w:eastAsia="MS Mincho" w:hAnsi="Calibri" w:cs="Arial"/>
          <w:sz w:val="21"/>
          <w:szCs w:val="21"/>
        </w:rPr>
        <w:t xml:space="preserve"> a povinnosti založená Smlouvou je možné ukončit:</w:t>
      </w:r>
    </w:p>
    <w:p w14:paraId="60BE91AE"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a)   písemnou dohodou smluvních stran;</w:t>
      </w:r>
    </w:p>
    <w:p w14:paraId="09E7AC30"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b)   odstoupením od Smlouvy z důvodů stanovených právními předpisy;</w:t>
      </w:r>
    </w:p>
    <w:p w14:paraId="17C5571A"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c)   písemnou výpovědí. Výpovědní doba činí 1 měsíc a začíná běžet od 1. dne kalendářního měsíce následujícího po doručení písemné výpovědi druhé smluvní straně.</w:t>
      </w:r>
    </w:p>
    <w:p w14:paraId="08AB33A0" w14:textId="77777777" w:rsidR="00F84DFA" w:rsidRPr="00BD58DF" w:rsidRDefault="003128B0"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9</w:t>
      </w:r>
      <w:r w:rsidR="00F84DFA" w:rsidRPr="00BD58DF">
        <w:rPr>
          <w:rFonts w:ascii="Calibri" w:eastAsia="MS Mincho" w:hAnsi="Calibri" w:cs="Arial"/>
          <w:sz w:val="21"/>
          <w:szCs w:val="21"/>
        </w:rPr>
        <w:t>.6.  Změnou</w:t>
      </w:r>
      <w:proofErr w:type="gramEnd"/>
      <w:r w:rsidR="00F84DFA" w:rsidRPr="00BD58DF">
        <w:rPr>
          <w:rFonts w:ascii="Calibri" w:eastAsia="MS Mincho" w:hAnsi="Calibri" w:cs="Arial"/>
          <w:sz w:val="21"/>
          <w:szCs w:val="21"/>
        </w:rPr>
        <w:t xml:space="preserve"> vlastnictví nemovitosti, která je připojena na vodovod</w:t>
      </w:r>
      <w:r w:rsidR="001A2643" w:rsidRPr="00BD58DF">
        <w:rPr>
          <w:rFonts w:ascii="Calibri" w:eastAsia="MS Mincho" w:hAnsi="Calibri" w:cs="Arial"/>
          <w:sz w:val="21"/>
          <w:szCs w:val="21"/>
        </w:rPr>
        <w:t>,</w:t>
      </w:r>
      <w:r w:rsidR="00F84DFA" w:rsidRPr="00BD58DF">
        <w:rPr>
          <w:rFonts w:ascii="Calibri" w:eastAsia="MS Mincho" w:hAnsi="Calibri" w:cs="Arial"/>
          <w:sz w:val="21"/>
          <w:szCs w:val="21"/>
        </w:rPr>
        <w:t xml:space="preserve"> Smlouva nezaniká. Odběratel je povinen hradit vodné až do doby ukončení Smlouvy.</w:t>
      </w:r>
    </w:p>
    <w:p w14:paraId="2AE836ED" w14:textId="77777777" w:rsidR="00F84DFA" w:rsidRPr="00BD58DF" w:rsidRDefault="003128B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9</w:t>
      </w:r>
      <w:r w:rsidR="00F84DFA" w:rsidRPr="00BD58DF">
        <w:rPr>
          <w:rFonts w:ascii="Calibri" w:eastAsia="MS Mincho" w:hAnsi="Calibri" w:cs="Arial"/>
          <w:sz w:val="21"/>
          <w:szCs w:val="21"/>
        </w:rPr>
        <w:t>.7.  V případě úmrtí odběratele (fyzické osoby) přechází práva a povinnosti odběratele</w:t>
      </w:r>
      <w:r w:rsidR="0042475E" w:rsidRPr="00BD58DF">
        <w:rPr>
          <w:rFonts w:ascii="Calibri" w:eastAsia="MS Mincho" w:hAnsi="Calibri" w:cs="Arial"/>
          <w:sz w:val="21"/>
          <w:szCs w:val="21"/>
        </w:rPr>
        <w:t xml:space="preserve"> ze Smlouvy</w:t>
      </w:r>
      <w:r w:rsidR="00F84DFA" w:rsidRPr="00BD58DF">
        <w:rPr>
          <w:rFonts w:ascii="Calibri" w:eastAsia="MS Mincho" w:hAnsi="Calibri" w:cs="Arial"/>
          <w:sz w:val="21"/>
          <w:szCs w:val="21"/>
        </w:rPr>
        <w:t xml:space="preserve"> na dědice. V případě zániku právnické osoby přechází práva a povinnosti odběratele </w:t>
      </w:r>
      <w:r w:rsidR="0042475E" w:rsidRPr="00BD58DF">
        <w:rPr>
          <w:rFonts w:ascii="Calibri" w:eastAsia="MS Mincho" w:hAnsi="Calibri" w:cs="Arial"/>
          <w:sz w:val="21"/>
          <w:szCs w:val="21"/>
        </w:rPr>
        <w:t xml:space="preserve">ze Smlouvy </w:t>
      </w:r>
      <w:r w:rsidR="00F84DFA" w:rsidRPr="00BD58DF">
        <w:rPr>
          <w:rFonts w:ascii="Calibri" w:eastAsia="MS Mincho" w:hAnsi="Calibri" w:cs="Arial"/>
          <w:sz w:val="21"/>
          <w:szCs w:val="21"/>
        </w:rPr>
        <w:t>na právního nástupce.</w:t>
      </w:r>
    </w:p>
    <w:p w14:paraId="298FE59C" w14:textId="77777777" w:rsidR="00F84DFA" w:rsidRPr="00BD58DF" w:rsidRDefault="00F84DFA" w:rsidP="008802EF">
      <w:pPr>
        <w:pStyle w:val="Prosttext"/>
        <w:jc w:val="both"/>
        <w:rPr>
          <w:rFonts w:ascii="Calibri" w:eastAsia="MS Mincho" w:hAnsi="Calibri" w:cs="Arial"/>
          <w:b/>
          <w:bCs/>
          <w:sz w:val="21"/>
          <w:szCs w:val="21"/>
        </w:rPr>
      </w:pPr>
      <w:r w:rsidRPr="00BD58DF">
        <w:rPr>
          <w:rFonts w:ascii="Calibri" w:eastAsia="MS Mincho" w:hAnsi="Calibri" w:cs="Arial"/>
          <w:b/>
          <w:bCs/>
          <w:sz w:val="21"/>
          <w:szCs w:val="21"/>
        </w:rPr>
        <w:t>X. Závěrečná ustanovení</w:t>
      </w:r>
    </w:p>
    <w:p w14:paraId="10685E67" w14:textId="76017EB0" w:rsidR="00F16D9F" w:rsidRPr="00BD58DF" w:rsidRDefault="00187F10" w:rsidP="00F16D9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1</w:t>
      </w:r>
      <w:r w:rsidR="003128B0" w:rsidRPr="00BD58DF">
        <w:rPr>
          <w:rFonts w:ascii="Calibri" w:eastAsia="MS Mincho" w:hAnsi="Calibri" w:cs="Arial"/>
          <w:sz w:val="21"/>
          <w:szCs w:val="21"/>
        </w:rPr>
        <w:t>0</w:t>
      </w:r>
      <w:r w:rsidRPr="00BD58DF">
        <w:rPr>
          <w:rFonts w:ascii="Calibri" w:eastAsia="MS Mincho" w:hAnsi="Calibri" w:cs="Arial"/>
          <w:sz w:val="21"/>
          <w:szCs w:val="21"/>
        </w:rPr>
        <w:t>.</w:t>
      </w:r>
      <w:r w:rsidR="00AE15F4" w:rsidRPr="00BD58DF">
        <w:rPr>
          <w:rFonts w:ascii="Calibri" w:eastAsia="MS Mincho" w:hAnsi="Calibri" w:cs="Arial"/>
          <w:sz w:val="21"/>
          <w:szCs w:val="21"/>
        </w:rPr>
        <w:t>1</w:t>
      </w:r>
      <w:r w:rsidR="00F84DFA" w:rsidRPr="00BD58DF">
        <w:rPr>
          <w:rFonts w:ascii="Calibri" w:eastAsia="MS Mincho" w:hAnsi="Calibri" w:cs="Arial"/>
          <w:sz w:val="21"/>
          <w:szCs w:val="21"/>
        </w:rPr>
        <w:t>.  </w:t>
      </w:r>
      <w:r w:rsidR="00F16D9F" w:rsidRPr="00BD58DF">
        <w:rPr>
          <w:rFonts w:ascii="Calibri" w:eastAsia="MS Mincho" w:hAnsi="Calibri" w:cs="Arial"/>
          <w:sz w:val="21"/>
          <w:szCs w:val="21"/>
        </w:rPr>
        <w:t>Dodavatel</w:t>
      </w:r>
      <w:proofErr w:type="gramEnd"/>
      <w:r w:rsidR="00F16D9F" w:rsidRPr="00BD58DF">
        <w:rPr>
          <w:rFonts w:ascii="Calibri" w:eastAsia="MS Mincho" w:hAnsi="Calibri" w:cs="Arial"/>
          <w:sz w:val="21"/>
          <w:szCs w:val="21"/>
        </w:rPr>
        <w:t xml:space="preserve"> </w:t>
      </w:r>
      <w:r w:rsidR="00F8571F">
        <w:rPr>
          <w:rFonts w:ascii="Calibri" w:eastAsia="MS Mincho" w:hAnsi="Calibri" w:cs="Arial"/>
          <w:sz w:val="21"/>
          <w:szCs w:val="21"/>
        </w:rPr>
        <w:t xml:space="preserve">i provozovatel </w:t>
      </w:r>
      <w:r w:rsidR="00F16D9F" w:rsidRPr="00BD58DF">
        <w:rPr>
          <w:rFonts w:ascii="Calibri" w:eastAsia="MS Mincho" w:hAnsi="Calibri" w:cs="Arial"/>
          <w:sz w:val="21"/>
          <w:szCs w:val="21"/>
        </w:rPr>
        <w:t xml:space="preserve">ve smyslu článku 13 a 14 Obecného nařízení Evropského parlamentu a Rady (EU) 2016/679 ze dne 27.04.2016, o ochraně </w:t>
      </w:r>
      <w:r w:rsidR="00F16D9F" w:rsidRPr="00BD58DF">
        <w:rPr>
          <w:rFonts w:ascii="Calibri" w:eastAsia="MS Mincho" w:hAnsi="Calibri" w:cs="Arial"/>
          <w:sz w:val="21"/>
          <w:szCs w:val="21"/>
        </w:rPr>
        <w:lastRenderedPageBreak/>
        <w:t xml:space="preserve">fyzických osob v souvislosti se zpracováním osobních údajů a o volném pohybu těchto údajů a o zrušení směrnice 95/46/ES (GDPR) jako správce osobních údajů zpracovává osobní údaje odběratele získané od odběratele jako subjektu údajů nebo získané z veřejně dostupných zdrojů v tomto rozsahu: </w:t>
      </w:r>
    </w:p>
    <w:p w14:paraId="0EFA48E6" w14:textId="77777777"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a) jméno a příjmení, titul, datum narození, rodné číslo, adresa bydliště, adresa místa podnikání, jméno a příjmení statutárního zástupce, identifikační číslo, daňové identifikační číslo, jméno a příjmení zmocněnce, adresa odběrného místa, číslo odběrného místa, číslo bankovního účtu, telefonní číslo, e-mailová adresa, identifikační číslo datové schránky, počet trvale připojených osob, výše a četnost záloh, informace o vlastním zdroji, údaj o výměře nemovitosti pro stanovení množství srážkových vod, údaje z měření; </w:t>
      </w:r>
    </w:p>
    <w:p w14:paraId="32CB4ADD" w14:textId="77777777"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b) právním důvodem zpracování je splnění Smlouvy; </w:t>
      </w:r>
    </w:p>
    <w:p w14:paraId="3C03D9AD" w14:textId="77777777"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c) účelem zpracování je plnění povinností ze Smlouvy; </w:t>
      </w:r>
    </w:p>
    <w:p w14:paraId="7AC29012" w14:textId="6047EE93"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d) osobní údaje nebudou předávány jinému správci, pouze v případě změny provozovatele veřejného vodovodu, budou údaje předány vlastníkovi vodovodu nebo dle jeho pokynu novému provozovateli; </w:t>
      </w:r>
    </w:p>
    <w:p w14:paraId="151DF4A8" w14:textId="77777777"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e) osobní údaje nebudou předávány do třetích zemí; </w:t>
      </w:r>
    </w:p>
    <w:p w14:paraId="393F9D16" w14:textId="77777777"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f) osobní údaje budou uchovávány v listinné podobě a/nebo v databázi v elektronické podobě; </w:t>
      </w:r>
    </w:p>
    <w:p w14:paraId="587A167A" w14:textId="77777777"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g) ohledně osobních údajů nebude docházet k automatizovanému rozhodování a profilování;</w:t>
      </w:r>
    </w:p>
    <w:p w14:paraId="5EBD3D15" w14:textId="5A1756DF"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h) osobní údaje budou zpracovávány a uchovávány po celou dobu trvání závazkového vztahu vyplývajícího z této Smlouvy a dále platí po dobu nepřesahující 12 měsíců po řádném ukončení smluvního vztahu s dodavatelem. Stanoví-li právní předpisy zákonnou povinnost uchovávat některé údaje o odběrateli déle než 12 měsíců, řídí se dodavatel touto zákonnou povinností (například pro účely vedení účetní evidence dle jiného právního předpisu</w:t>
      </w:r>
      <w:r w:rsidR="00686FBB">
        <w:rPr>
          <w:rFonts w:ascii="Calibri" w:eastAsia="MS Mincho" w:hAnsi="Calibri" w:cs="Arial"/>
          <w:sz w:val="21"/>
          <w:szCs w:val="21"/>
        </w:rPr>
        <w:t>)</w:t>
      </w:r>
    </w:p>
    <w:p w14:paraId="1CDD24A6" w14:textId="77777777"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i) odběratel má právo na přístup ke svým údajům za účelem kontroly a pořízení kopie. Má právo na opravu svých osobních údajů, omezení zpracování, uplatnění námitky, výmaz po skončení zpracování. Má právo podat stížnost dozorovému orgánu, pokud by nakládání s jeho osobními údaji bylo v rozporu s právními předpisy; </w:t>
      </w:r>
    </w:p>
    <w:p w14:paraId="6AD3BBDC" w14:textId="2AB9D17E"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Dodavatel</w:t>
      </w:r>
      <w:r w:rsidR="00F8571F">
        <w:rPr>
          <w:rFonts w:ascii="Calibri" w:eastAsia="MS Mincho" w:hAnsi="Calibri" w:cs="Arial"/>
          <w:sz w:val="21"/>
          <w:szCs w:val="21"/>
        </w:rPr>
        <w:t xml:space="preserve"> i provozovatel</w:t>
      </w:r>
      <w:r w:rsidRPr="00BD58DF">
        <w:rPr>
          <w:rFonts w:ascii="Calibri" w:eastAsia="MS Mincho" w:hAnsi="Calibri" w:cs="Arial"/>
          <w:sz w:val="21"/>
          <w:szCs w:val="21"/>
        </w:rPr>
        <w:t xml:space="preserve"> zpracová</w:t>
      </w:r>
      <w:r w:rsidR="00F8571F">
        <w:rPr>
          <w:rFonts w:ascii="Calibri" w:eastAsia="MS Mincho" w:hAnsi="Calibri" w:cs="Arial"/>
          <w:sz w:val="21"/>
          <w:szCs w:val="21"/>
        </w:rPr>
        <w:t>vají</w:t>
      </w:r>
      <w:r w:rsidRPr="00BD58DF">
        <w:rPr>
          <w:rFonts w:ascii="Calibri" w:eastAsia="MS Mincho" w:hAnsi="Calibri" w:cs="Arial"/>
          <w:sz w:val="21"/>
          <w:szCs w:val="21"/>
        </w:rPr>
        <w:t xml:space="preserve"> odběratelovy osobní údaje v souladu s právními předpisy a dbá o ochranu odběratelových práv. </w:t>
      </w:r>
    </w:p>
    <w:p w14:paraId="57DAD2AB" w14:textId="77777777" w:rsidR="00F84DFA"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Odběratel má právo se rozhodnout, zda osobní údaje dodavateli poskytne, avšak poskytnutí osobních údajů je nezbytnou podmínkou pro uzavření Smlouvy.</w:t>
      </w:r>
    </w:p>
    <w:p w14:paraId="00D0CBC2" w14:textId="77777777" w:rsidR="00F16D9F" w:rsidRPr="00BD58DF" w:rsidRDefault="00F84DFA" w:rsidP="00F16D9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1</w:t>
      </w:r>
      <w:r w:rsidR="003128B0" w:rsidRPr="00BD58DF">
        <w:rPr>
          <w:rFonts w:ascii="Calibri" w:eastAsia="MS Mincho" w:hAnsi="Calibri" w:cs="Arial"/>
          <w:sz w:val="21"/>
          <w:szCs w:val="21"/>
        </w:rPr>
        <w:t>0</w:t>
      </w:r>
      <w:r w:rsidRPr="00BD58DF">
        <w:rPr>
          <w:rFonts w:ascii="Calibri" w:eastAsia="MS Mincho" w:hAnsi="Calibri" w:cs="Arial"/>
          <w:sz w:val="21"/>
          <w:szCs w:val="21"/>
        </w:rPr>
        <w:t>.</w:t>
      </w:r>
      <w:r w:rsidR="00AE15F4" w:rsidRPr="00BD58DF">
        <w:rPr>
          <w:rFonts w:ascii="Calibri" w:eastAsia="MS Mincho" w:hAnsi="Calibri" w:cs="Arial"/>
          <w:sz w:val="21"/>
          <w:szCs w:val="21"/>
        </w:rPr>
        <w:t>2</w:t>
      </w:r>
      <w:r w:rsidRPr="00BD58DF">
        <w:rPr>
          <w:rFonts w:ascii="Calibri" w:eastAsia="MS Mincho" w:hAnsi="Calibri" w:cs="Arial"/>
          <w:sz w:val="21"/>
          <w:szCs w:val="21"/>
        </w:rPr>
        <w:t>.  </w:t>
      </w:r>
      <w:r w:rsidR="00F16D9F" w:rsidRPr="00BD58DF">
        <w:rPr>
          <w:rFonts w:ascii="Calibri" w:eastAsia="MS Mincho" w:hAnsi="Calibri" w:cs="Arial"/>
          <w:sz w:val="21"/>
          <w:szCs w:val="21"/>
        </w:rPr>
        <w:t>Ke</w:t>
      </w:r>
      <w:proofErr w:type="gramEnd"/>
      <w:r w:rsidR="00F16D9F" w:rsidRPr="00BD58DF">
        <w:rPr>
          <w:rFonts w:ascii="Calibri" w:eastAsia="MS Mincho" w:hAnsi="Calibri" w:cs="Arial"/>
          <w:sz w:val="21"/>
          <w:szCs w:val="21"/>
        </w:rPr>
        <w:t xml:space="preserve"> zpracování osobních údajů dochází pro: </w:t>
      </w:r>
    </w:p>
    <w:p w14:paraId="65257896" w14:textId="77777777"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a) účely jednání o uzavření Smlouvy a plnění předmětu Smlouvy, </w:t>
      </w:r>
    </w:p>
    <w:p w14:paraId="69900BA6" w14:textId="77777777"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 xml:space="preserve">b) účely potenciálního vymáhání splatných pohledávek dodavatele ze Smlouvy, </w:t>
      </w:r>
    </w:p>
    <w:p w14:paraId="561BDFF5" w14:textId="099B592D" w:rsidR="00F16D9F"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Dodavatel</w:t>
      </w:r>
      <w:r w:rsidR="00CF0D4E">
        <w:rPr>
          <w:rFonts w:ascii="Calibri" w:eastAsia="MS Mincho" w:hAnsi="Calibri" w:cs="Arial"/>
          <w:sz w:val="21"/>
          <w:szCs w:val="21"/>
        </w:rPr>
        <w:t xml:space="preserve"> i </w:t>
      </w:r>
      <w:r w:rsidR="00F8571F">
        <w:rPr>
          <w:rFonts w:ascii="Calibri" w:eastAsia="MS Mincho" w:hAnsi="Calibri" w:cs="Arial"/>
          <w:sz w:val="21"/>
          <w:szCs w:val="21"/>
        </w:rPr>
        <w:t>prov</w:t>
      </w:r>
      <w:r w:rsidR="00CF0D4E">
        <w:rPr>
          <w:rFonts w:ascii="Calibri" w:eastAsia="MS Mincho" w:hAnsi="Calibri" w:cs="Arial"/>
          <w:sz w:val="21"/>
          <w:szCs w:val="21"/>
        </w:rPr>
        <w:t>o</w:t>
      </w:r>
      <w:r w:rsidR="00F8571F">
        <w:rPr>
          <w:rFonts w:ascii="Calibri" w:eastAsia="MS Mincho" w:hAnsi="Calibri" w:cs="Arial"/>
          <w:sz w:val="21"/>
          <w:szCs w:val="21"/>
        </w:rPr>
        <w:t>zovatel</w:t>
      </w:r>
      <w:r w:rsidRPr="00BD58DF">
        <w:rPr>
          <w:rFonts w:ascii="Calibri" w:eastAsia="MS Mincho" w:hAnsi="Calibri" w:cs="Arial"/>
          <w:sz w:val="21"/>
          <w:szCs w:val="21"/>
        </w:rPr>
        <w:t xml:space="preserve"> se zavazuj</w:t>
      </w:r>
      <w:r w:rsidR="00CF0D4E">
        <w:rPr>
          <w:rFonts w:ascii="Calibri" w:eastAsia="MS Mincho" w:hAnsi="Calibri" w:cs="Arial"/>
          <w:sz w:val="21"/>
          <w:szCs w:val="21"/>
        </w:rPr>
        <w:t>í</w:t>
      </w:r>
      <w:r w:rsidRPr="00BD58DF">
        <w:rPr>
          <w:rFonts w:ascii="Calibri" w:eastAsia="MS Mincho" w:hAnsi="Calibri" w:cs="Arial"/>
          <w:sz w:val="21"/>
          <w:szCs w:val="21"/>
        </w:rPr>
        <w:t xml:space="preserve"> neužívat osobní údaje pro jiné účely, než je uvedeno ve Smlouvě a VOP, neposkytnout osobní údaje třetí osobě, to neplatí v případě, kdy je tato povinnost uložena příslušným právním předpisem. </w:t>
      </w:r>
    </w:p>
    <w:p w14:paraId="066B8F20" w14:textId="0DD9ECF2" w:rsidR="00F84DFA" w:rsidRPr="00BD58DF" w:rsidRDefault="00F16D9F" w:rsidP="00F16D9F">
      <w:pPr>
        <w:pStyle w:val="Prosttext"/>
        <w:jc w:val="both"/>
        <w:rPr>
          <w:rFonts w:ascii="Calibri" w:eastAsia="MS Mincho" w:hAnsi="Calibri" w:cs="Arial"/>
          <w:sz w:val="21"/>
          <w:szCs w:val="21"/>
        </w:rPr>
      </w:pPr>
      <w:r w:rsidRPr="00BD58DF">
        <w:rPr>
          <w:rFonts w:ascii="Calibri" w:eastAsia="MS Mincho" w:hAnsi="Calibri" w:cs="Arial"/>
          <w:sz w:val="21"/>
          <w:szCs w:val="21"/>
        </w:rPr>
        <w:t>Dodavatel</w:t>
      </w:r>
      <w:r w:rsidR="00CF0D4E">
        <w:rPr>
          <w:rFonts w:ascii="Calibri" w:eastAsia="MS Mincho" w:hAnsi="Calibri" w:cs="Arial"/>
          <w:sz w:val="21"/>
          <w:szCs w:val="21"/>
        </w:rPr>
        <w:t xml:space="preserve"> i </w:t>
      </w:r>
      <w:r w:rsidR="00F8571F">
        <w:rPr>
          <w:rFonts w:ascii="Calibri" w:eastAsia="MS Mincho" w:hAnsi="Calibri" w:cs="Arial"/>
          <w:sz w:val="21"/>
          <w:szCs w:val="21"/>
        </w:rPr>
        <w:t>provozovatel</w:t>
      </w:r>
      <w:r w:rsidRPr="00BD58DF">
        <w:rPr>
          <w:rFonts w:ascii="Calibri" w:eastAsia="MS Mincho" w:hAnsi="Calibri" w:cs="Arial"/>
          <w:sz w:val="21"/>
          <w:szCs w:val="21"/>
        </w:rPr>
        <w:t xml:space="preserve"> jako správce osobních údajů přijal</w:t>
      </w:r>
      <w:r w:rsidR="00CF0D4E">
        <w:rPr>
          <w:rFonts w:ascii="Calibri" w:eastAsia="MS Mincho" w:hAnsi="Calibri" w:cs="Arial"/>
          <w:sz w:val="21"/>
          <w:szCs w:val="21"/>
        </w:rPr>
        <w:t>i</w:t>
      </w:r>
      <w:r w:rsidRPr="00BD58DF">
        <w:rPr>
          <w:rFonts w:ascii="Calibri" w:eastAsia="MS Mincho" w:hAnsi="Calibri" w:cs="Arial"/>
          <w:sz w:val="21"/>
          <w:szCs w:val="21"/>
        </w:rPr>
        <w:t xml:space="preserve">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Osobní údaje mohou být zpřístupněny pouze určeným zaměstnancům dodavatele</w:t>
      </w:r>
      <w:r w:rsidR="00CF0D4E">
        <w:rPr>
          <w:rFonts w:ascii="Calibri" w:eastAsia="MS Mincho" w:hAnsi="Calibri" w:cs="Arial"/>
          <w:sz w:val="21"/>
          <w:szCs w:val="21"/>
        </w:rPr>
        <w:t xml:space="preserve"> nebo provozovatele</w:t>
      </w:r>
      <w:r w:rsidRPr="00BD58DF">
        <w:rPr>
          <w:rFonts w:ascii="Calibri" w:eastAsia="MS Mincho" w:hAnsi="Calibri" w:cs="Arial"/>
          <w:sz w:val="21"/>
          <w:szCs w:val="21"/>
        </w:rPr>
        <w:t>, kteří se v rámci svých pracovních úkolů zabývají plněním práv a vymáháním povinností ze Smlouvy. Zaměstnanci dodavatele</w:t>
      </w:r>
      <w:r w:rsidR="006E50FE">
        <w:rPr>
          <w:rFonts w:ascii="Calibri" w:eastAsia="MS Mincho" w:hAnsi="Calibri" w:cs="Arial"/>
          <w:sz w:val="21"/>
          <w:szCs w:val="21"/>
        </w:rPr>
        <w:t xml:space="preserve"> i provozovatele</w:t>
      </w:r>
      <w:r w:rsidRPr="00BD58DF">
        <w:rPr>
          <w:rFonts w:ascii="Calibri" w:eastAsia="MS Mincho" w:hAnsi="Calibri" w:cs="Arial"/>
          <w:sz w:val="21"/>
          <w:szCs w:val="21"/>
        </w:rPr>
        <w:t>, kteří přicházejí do styku s osobními údaji, jsou povinni zachovávat mlčenlivost o osobních údajích a o bezpečnostních opatřeních, jejichž zveřejnění by ohrozilo zabezpečení osobních údajů.</w:t>
      </w:r>
    </w:p>
    <w:p w14:paraId="675E7F49" w14:textId="547F4CBD" w:rsidR="00F16D9F" w:rsidRPr="00BD58DF" w:rsidRDefault="00316FB7" w:rsidP="00F16D9F">
      <w:pPr>
        <w:pStyle w:val="Prosttext"/>
        <w:jc w:val="both"/>
        <w:rPr>
          <w:rFonts w:ascii="Calibri" w:eastAsia="MS Mincho" w:hAnsi="Calibri" w:cs="Arial"/>
          <w:sz w:val="21"/>
          <w:szCs w:val="21"/>
        </w:rPr>
      </w:pPr>
      <w:r w:rsidRPr="00BD58DF">
        <w:rPr>
          <w:rFonts w:ascii="Calibri" w:eastAsia="MS Mincho" w:hAnsi="Calibri" w:cs="Arial"/>
          <w:sz w:val="21"/>
          <w:szCs w:val="21"/>
        </w:rPr>
        <w:t>10.3. Odběratel podpisem Smlouvy uděluje dodavateli jako správci údajů souhlas shromažďovat osobní údaje v rozsahu nutném pro plnění Smlouvy, její zpracování a uchovávání, včetně naplňování práv a povinností ze Smlouvy. Dále uděluje souhlas i k vedení agendy o dodávkách pitné vody v souladu se Zákonem, a to po celou dobu platnosti Smlouvy a dále po dobu nutnou pro její uchování v souladu s příslušnými právními předpisy.</w:t>
      </w:r>
    </w:p>
    <w:p w14:paraId="2F460A5B" w14:textId="5E4AF287" w:rsidR="00F84DFA" w:rsidRPr="00BD58DF" w:rsidRDefault="00187F10" w:rsidP="008802EF">
      <w:pPr>
        <w:pStyle w:val="Prosttext"/>
        <w:jc w:val="both"/>
        <w:rPr>
          <w:rFonts w:ascii="Calibri" w:eastAsia="MS Mincho" w:hAnsi="Calibri" w:cs="Arial"/>
          <w:sz w:val="21"/>
          <w:szCs w:val="21"/>
        </w:rPr>
      </w:pPr>
      <w:proofErr w:type="gramStart"/>
      <w:r w:rsidRPr="00BD58DF">
        <w:rPr>
          <w:rFonts w:ascii="Calibri" w:eastAsia="MS Mincho" w:hAnsi="Calibri" w:cs="Arial"/>
          <w:sz w:val="21"/>
          <w:szCs w:val="21"/>
        </w:rPr>
        <w:t>1</w:t>
      </w:r>
      <w:r w:rsidR="003128B0" w:rsidRPr="00BD58DF">
        <w:rPr>
          <w:rFonts w:ascii="Calibri" w:eastAsia="MS Mincho" w:hAnsi="Calibri" w:cs="Arial"/>
          <w:sz w:val="21"/>
          <w:szCs w:val="21"/>
        </w:rPr>
        <w:t>0</w:t>
      </w:r>
      <w:r w:rsidRPr="00BD58DF">
        <w:rPr>
          <w:rFonts w:ascii="Calibri" w:eastAsia="MS Mincho" w:hAnsi="Calibri" w:cs="Arial"/>
          <w:sz w:val="21"/>
          <w:szCs w:val="21"/>
        </w:rPr>
        <w:t>.</w:t>
      </w:r>
      <w:r w:rsidR="00316FB7" w:rsidRPr="00BD58DF">
        <w:rPr>
          <w:rFonts w:ascii="Calibri" w:eastAsia="MS Mincho" w:hAnsi="Calibri" w:cs="Arial"/>
          <w:sz w:val="21"/>
          <w:szCs w:val="21"/>
        </w:rPr>
        <w:t>4</w:t>
      </w:r>
      <w:r w:rsidR="00F84DFA" w:rsidRPr="00BD58DF">
        <w:rPr>
          <w:rFonts w:ascii="Calibri" w:eastAsia="MS Mincho" w:hAnsi="Calibri" w:cs="Arial"/>
          <w:sz w:val="21"/>
          <w:szCs w:val="21"/>
        </w:rPr>
        <w:t>.  Dodavatel</w:t>
      </w:r>
      <w:proofErr w:type="gramEnd"/>
      <w:r w:rsidR="00F84DFA" w:rsidRPr="00BD58DF">
        <w:rPr>
          <w:rFonts w:ascii="Calibri" w:eastAsia="MS Mincho" w:hAnsi="Calibri" w:cs="Arial"/>
          <w:sz w:val="21"/>
          <w:szCs w:val="21"/>
        </w:rPr>
        <w:t xml:space="preserve"> je oprávněn VOP měnit (novelizovat), popř. je nahradit novými VOP, zejména z důvodu změny právních předpisů (např. Zákona a Vyhlášky) a změny údajů, které musí být dle Zákona povinnou náležitostí Smlouvy. Odběratel je oprávněn do 2 měsíců od doručení </w:t>
      </w:r>
      <w:r w:rsidR="00F84DFA" w:rsidRPr="00BD58DF">
        <w:rPr>
          <w:rFonts w:ascii="Calibri" w:eastAsia="MS Mincho" w:hAnsi="Calibri" w:cs="Arial"/>
          <w:sz w:val="21"/>
          <w:szCs w:val="21"/>
        </w:rPr>
        <w:t xml:space="preserve">informace o nových VOP změny odmítnout a současně Smlouvu z tohoto důvodu vypovědět dle bodu </w:t>
      </w:r>
      <w:r w:rsidR="008779DA" w:rsidRPr="00BD58DF">
        <w:rPr>
          <w:rFonts w:ascii="Calibri" w:eastAsia="MS Mincho" w:hAnsi="Calibri" w:cs="Arial"/>
          <w:sz w:val="21"/>
          <w:szCs w:val="21"/>
        </w:rPr>
        <w:t>9.5 písm.</w:t>
      </w:r>
      <w:r w:rsidR="00F84DFA" w:rsidRPr="00BD58DF">
        <w:rPr>
          <w:rFonts w:ascii="Calibri" w:eastAsia="MS Mincho" w:hAnsi="Calibri" w:cs="Arial"/>
          <w:sz w:val="21"/>
          <w:szCs w:val="21"/>
        </w:rPr>
        <w:t xml:space="preserve"> c) VOP. Změny (nové) VOP zveřejní dodavatel způsobem umožňujícím dálkový přístup na své webové adrese</w:t>
      </w:r>
      <w:r w:rsidR="001A3BA4" w:rsidRPr="00BD58DF">
        <w:rPr>
          <w:rFonts w:ascii="Calibri" w:eastAsia="MS Mincho" w:hAnsi="Calibri" w:cs="Arial"/>
          <w:sz w:val="21"/>
          <w:szCs w:val="21"/>
        </w:rPr>
        <w:t xml:space="preserve"> </w:t>
      </w:r>
      <w:r w:rsidR="00983CE1" w:rsidRPr="00BD58DF">
        <w:rPr>
          <w:rFonts w:ascii="Calibri" w:eastAsia="MS Mincho" w:hAnsi="Calibri" w:cs="Arial"/>
          <w:sz w:val="21"/>
          <w:szCs w:val="21"/>
        </w:rPr>
        <w:t>www.</w:t>
      </w:r>
      <w:r w:rsidR="007B3641">
        <w:rPr>
          <w:rFonts w:ascii="Calibri" w:eastAsia="MS Mincho" w:hAnsi="Calibri" w:cs="Arial"/>
          <w:sz w:val="21"/>
          <w:szCs w:val="21"/>
        </w:rPr>
        <w:t>obecchmelik</w:t>
      </w:r>
      <w:r w:rsidR="00983CE1" w:rsidRPr="00BD58DF">
        <w:rPr>
          <w:rFonts w:ascii="Calibri" w:eastAsia="MS Mincho" w:hAnsi="Calibri" w:cs="Arial"/>
          <w:sz w:val="21"/>
          <w:szCs w:val="21"/>
        </w:rPr>
        <w:t>.cz</w:t>
      </w:r>
      <w:r w:rsidR="00F84DFA" w:rsidRPr="00BD58DF">
        <w:rPr>
          <w:rFonts w:ascii="Calibri" w:eastAsia="MS Mincho" w:hAnsi="Calibri" w:cs="Arial"/>
          <w:sz w:val="21"/>
          <w:szCs w:val="21"/>
        </w:rPr>
        <w:t> a dále je dodavatel povinen alespoň 2 měsíce předem oznámit odběrateli změnu VOP</w:t>
      </w:r>
      <w:r w:rsidR="00F05E4B" w:rsidRPr="00BD58DF">
        <w:rPr>
          <w:rFonts w:ascii="Calibri" w:eastAsia="MS Mincho" w:hAnsi="Calibri" w:cs="Arial"/>
          <w:sz w:val="21"/>
          <w:szCs w:val="21"/>
        </w:rPr>
        <w:t xml:space="preserve"> (prostřednictvím svých internetových stránek nebo veřejných sdělovacích prostředků nebo na </w:t>
      </w:r>
      <w:r w:rsidR="006E50FE">
        <w:rPr>
          <w:rFonts w:ascii="Calibri" w:eastAsia="MS Mincho" w:hAnsi="Calibri" w:cs="Arial"/>
          <w:sz w:val="21"/>
          <w:szCs w:val="21"/>
        </w:rPr>
        <w:t>webu provozovatele</w:t>
      </w:r>
      <w:r w:rsidR="00F05E4B" w:rsidRPr="00BD58DF">
        <w:rPr>
          <w:rFonts w:ascii="Calibri" w:eastAsia="MS Mincho" w:hAnsi="Calibri" w:cs="Arial"/>
          <w:sz w:val="21"/>
          <w:szCs w:val="21"/>
        </w:rPr>
        <w:t>)</w:t>
      </w:r>
      <w:r w:rsidR="00F84DFA" w:rsidRPr="00BD58DF">
        <w:rPr>
          <w:rFonts w:ascii="Calibri" w:eastAsia="MS Mincho" w:hAnsi="Calibri" w:cs="Arial"/>
          <w:sz w:val="21"/>
          <w:szCs w:val="21"/>
        </w:rPr>
        <w:t>. Odběratel je povinen se s novelizovanými (novými) VOP seznámit.</w:t>
      </w:r>
    </w:p>
    <w:p w14:paraId="2D08220C" w14:textId="2B4DF280" w:rsidR="00316FB7" w:rsidRPr="00BD58DF" w:rsidRDefault="00AE60CE" w:rsidP="008802EF">
      <w:pPr>
        <w:pStyle w:val="Prosttext"/>
        <w:jc w:val="both"/>
        <w:rPr>
          <w:rFonts w:ascii="Calibri" w:eastAsia="MS Mincho" w:hAnsi="Calibri" w:cs="Arial"/>
          <w:sz w:val="21"/>
          <w:szCs w:val="21"/>
        </w:rPr>
      </w:pPr>
      <w:r w:rsidRPr="00BD58DF">
        <w:rPr>
          <w:rFonts w:ascii="Calibri" w:eastAsia="MS Mincho" w:hAnsi="Calibri" w:cs="Arial"/>
          <w:sz w:val="21"/>
          <w:szCs w:val="21"/>
        </w:rPr>
        <w:t>10</w:t>
      </w:r>
      <w:r w:rsidR="00F84DFA" w:rsidRPr="00BD58DF">
        <w:rPr>
          <w:rFonts w:ascii="Calibri" w:eastAsia="MS Mincho" w:hAnsi="Calibri" w:cs="Arial"/>
          <w:sz w:val="21"/>
          <w:szCs w:val="21"/>
        </w:rPr>
        <w:t>.</w:t>
      </w:r>
      <w:r w:rsidR="00316FB7" w:rsidRPr="00BD58DF">
        <w:rPr>
          <w:rFonts w:ascii="Calibri" w:eastAsia="MS Mincho" w:hAnsi="Calibri" w:cs="Arial"/>
          <w:sz w:val="21"/>
          <w:szCs w:val="21"/>
        </w:rPr>
        <w:t>5</w:t>
      </w:r>
      <w:r w:rsidR="00F84DFA" w:rsidRPr="00BD58DF">
        <w:rPr>
          <w:rFonts w:ascii="Calibri" w:eastAsia="MS Mincho" w:hAnsi="Calibri" w:cs="Arial"/>
          <w:sz w:val="21"/>
          <w:szCs w:val="21"/>
        </w:rPr>
        <w:t xml:space="preserve">. Tyto VOP nabývají účinnosti dne </w:t>
      </w:r>
      <w:r w:rsidR="005726CD">
        <w:rPr>
          <w:rFonts w:ascii="Calibri" w:eastAsia="MS Mincho" w:hAnsi="Calibri" w:cs="Arial"/>
          <w:sz w:val="21"/>
          <w:szCs w:val="21"/>
        </w:rPr>
        <w:t>1. ledna 2025</w:t>
      </w:r>
    </w:p>
    <w:p w14:paraId="2C0EE9CC"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  </w:t>
      </w:r>
    </w:p>
    <w:p w14:paraId="532BFCDE" w14:textId="77777777" w:rsidR="00F84DFA" w:rsidRPr="00BD58DF" w:rsidRDefault="00F84DFA" w:rsidP="008802EF">
      <w:pPr>
        <w:pStyle w:val="Prosttext"/>
        <w:jc w:val="both"/>
        <w:rPr>
          <w:rFonts w:ascii="Calibri" w:eastAsia="MS Mincho" w:hAnsi="Calibri" w:cs="Arial"/>
          <w:sz w:val="21"/>
          <w:szCs w:val="21"/>
        </w:rPr>
      </w:pPr>
      <w:r w:rsidRPr="00BD58DF">
        <w:rPr>
          <w:rFonts w:ascii="Calibri" w:eastAsia="MS Mincho" w:hAnsi="Calibri" w:cs="Arial"/>
          <w:sz w:val="21"/>
          <w:szCs w:val="21"/>
        </w:rPr>
        <w:t>Odběratel podpisem těchto VOP potvrzuje, že se s nimi seznámil:</w:t>
      </w:r>
    </w:p>
    <w:p w14:paraId="26055B1E" w14:textId="77777777" w:rsidR="00F61A30" w:rsidRDefault="00F61A30" w:rsidP="008802EF">
      <w:pPr>
        <w:pStyle w:val="Prosttext"/>
        <w:jc w:val="both"/>
        <w:rPr>
          <w:rFonts w:ascii="Calibri" w:eastAsia="MS Mincho" w:hAnsi="Calibri" w:cs="Arial"/>
          <w:sz w:val="21"/>
          <w:szCs w:val="21"/>
        </w:rPr>
      </w:pPr>
    </w:p>
    <w:p w14:paraId="5990AE9B" w14:textId="63EB4BC5" w:rsidR="00F84DFA" w:rsidRPr="00BD58DF" w:rsidRDefault="00F61A30" w:rsidP="008802EF">
      <w:pPr>
        <w:pStyle w:val="Prosttext"/>
        <w:jc w:val="both"/>
        <w:rPr>
          <w:rFonts w:ascii="Calibri" w:eastAsia="MS Mincho" w:hAnsi="Calibri" w:cs="Arial"/>
          <w:sz w:val="21"/>
          <w:szCs w:val="21"/>
        </w:rPr>
      </w:pPr>
      <w:r w:rsidRPr="00BD58DF">
        <w:rPr>
          <w:rFonts w:ascii="Calibri" w:eastAsia="MS Mincho" w:hAnsi="Calibri" w:cs="Arial"/>
          <w:sz w:val="21"/>
          <w:szCs w:val="21"/>
        </w:rPr>
        <w:t>D</w:t>
      </w:r>
      <w:r w:rsidR="00F84DFA" w:rsidRPr="00BD58DF">
        <w:rPr>
          <w:rFonts w:ascii="Calibri" w:eastAsia="MS Mincho" w:hAnsi="Calibri" w:cs="Arial"/>
          <w:sz w:val="21"/>
          <w:szCs w:val="21"/>
        </w:rPr>
        <w:t>ne</w:t>
      </w:r>
      <w:r>
        <w:rPr>
          <w:rFonts w:ascii="Calibri" w:eastAsia="MS Mincho" w:hAnsi="Calibri" w:cs="Arial"/>
          <w:sz w:val="21"/>
          <w:szCs w:val="21"/>
        </w:rPr>
        <w:t xml:space="preserve">: </w:t>
      </w:r>
    </w:p>
    <w:p w14:paraId="1E8767F9" w14:textId="77777777" w:rsidR="00042B20" w:rsidRDefault="00042B20" w:rsidP="00DE6E06">
      <w:pPr>
        <w:pStyle w:val="Prosttext"/>
        <w:jc w:val="both"/>
        <w:rPr>
          <w:rFonts w:ascii="Calibri" w:eastAsia="MS Mincho" w:hAnsi="Calibri" w:cs="Arial"/>
          <w:b/>
          <w:sz w:val="21"/>
          <w:szCs w:val="21"/>
        </w:rPr>
      </w:pPr>
    </w:p>
    <w:p w14:paraId="16C47221" w14:textId="77777777" w:rsidR="007943C7" w:rsidRDefault="007943C7" w:rsidP="00DE6E06">
      <w:pPr>
        <w:pStyle w:val="Prosttext"/>
        <w:jc w:val="both"/>
        <w:rPr>
          <w:rFonts w:ascii="Calibri" w:eastAsia="MS Mincho" w:hAnsi="Calibri" w:cs="Arial"/>
          <w:b/>
          <w:sz w:val="21"/>
          <w:szCs w:val="21"/>
        </w:rPr>
      </w:pPr>
    </w:p>
    <w:p w14:paraId="4BAC7201" w14:textId="7217D146" w:rsidR="002D4CD0" w:rsidRPr="00B17EB2" w:rsidRDefault="00BD5B05" w:rsidP="00DE6E06">
      <w:pPr>
        <w:pStyle w:val="Prosttext"/>
        <w:jc w:val="both"/>
        <w:rPr>
          <w:rFonts w:ascii="Calibri" w:eastAsia="MS Mincho" w:hAnsi="Calibri" w:cs="Arial"/>
          <w:b/>
          <w:sz w:val="24"/>
          <w:szCs w:val="24"/>
        </w:rPr>
      </w:pPr>
      <w:r w:rsidRPr="00B17EB2">
        <w:rPr>
          <w:rFonts w:ascii="Calibri" w:eastAsia="MS Mincho" w:hAnsi="Calibri" w:cs="Arial"/>
          <w:b/>
          <w:sz w:val="24"/>
          <w:szCs w:val="24"/>
        </w:rPr>
        <w:t>Jméno:</w:t>
      </w:r>
    </w:p>
    <w:p w14:paraId="4C7368C1" w14:textId="75F12750" w:rsidR="00BD5B05" w:rsidRPr="00BD5B05" w:rsidRDefault="00BD5B05" w:rsidP="00DE6E06">
      <w:pPr>
        <w:pStyle w:val="Prosttext"/>
        <w:jc w:val="both"/>
        <w:rPr>
          <w:rFonts w:ascii="Calibri" w:eastAsia="MS Mincho" w:hAnsi="Calibri" w:cs="Arial"/>
          <w:b/>
          <w:sz w:val="21"/>
          <w:szCs w:val="21"/>
        </w:rPr>
      </w:pPr>
      <w:r w:rsidRPr="00BD5B05">
        <w:rPr>
          <w:rFonts w:ascii="Calibri" w:eastAsia="MS Mincho" w:hAnsi="Calibri" w:cs="Arial"/>
          <w:b/>
          <w:sz w:val="21"/>
          <w:szCs w:val="21"/>
        </w:rPr>
        <w:t>………………………………………………………..</w:t>
      </w:r>
    </w:p>
    <w:p w14:paraId="319E7332" w14:textId="77777777" w:rsidR="00401883" w:rsidRPr="00BD5B05" w:rsidRDefault="00401883" w:rsidP="0050434A">
      <w:pPr>
        <w:pStyle w:val="Prosttext"/>
        <w:jc w:val="both"/>
        <w:rPr>
          <w:rFonts w:ascii="Calibri" w:eastAsia="MS Mincho" w:hAnsi="Calibri" w:cs="Arial"/>
          <w:b/>
          <w:sz w:val="21"/>
          <w:szCs w:val="21"/>
        </w:rPr>
      </w:pPr>
    </w:p>
    <w:p w14:paraId="03DC5B04" w14:textId="7784E7FF" w:rsidR="002904CE" w:rsidRPr="00B43079" w:rsidRDefault="00BD5B05" w:rsidP="0050434A">
      <w:pPr>
        <w:pStyle w:val="Prosttext"/>
        <w:jc w:val="both"/>
        <w:rPr>
          <w:rFonts w:ascii="Calibri" w:eastAsia="MS Mincho" w:hAnsi="Calibri" w:cs="Arial"/>
          <w:bCs/>
          <w:sz w:val="21"/>
          <w:szCs w:val="21"/>
        </w:rPr>
      </w:pPr>
      <w:r w:rsidRPr="00B43079">
        <w:rPr>
          <w:rFonts w:ascii="Calibri" w:eastAsia="MS Mincho" w:hAnsi="Calibri" w:cs="Arial"/>
          <w:bCs/>
          <w:sz w:val="21"/>
          <w:szCs w:val="21"/>
        </w:rPr>
        <w:t>podpis:</w:t>
      </w:r>
    </w:p>
    <w:p w14:paraId="65E3C486" w14:textId="77777777" w:rsidR="00BD5B05" w:rsidRPr="00BD5B05" w:rsidRDefault="00BD5B05" w:rsidP="0050434A">
      <w:pPr>
        <w:pStyle w:val="Prosttext"/>
        <w:jc w:val="both"/>
        <w:rPr>
          <w:rFonts w:ascii="Calibri" w:eastAsia="MS Mincho" w:hAnsi="Calibri" w:cs="Arial"/>
          <w:b/>
          <w:sz w:val="21"/>
          <w:szCs w:val="21"/>
        </w:rPr>
      </w:pPr>
    </w:p>
    <w:p w14:paraId="316BF695" w14:textId="0497286F" w:rsidR="0050434A" w:rsidRPr="002B43A9" w:rsidRDefault="0050434A" w:rsidP="0050434A">
      <w:pPr>
        <w:pStyle w:val="Prosttext"/>
        <w:jc w:val="both"/>
        <w:rPr>
          <w:rFonts w:ascii="Arial Narrow" w:eastAsia="MS Mincho" w:hAnsi="Arial Narrow" w:cs="Arial"/>
          <w:b/>
          <w:sz w:val="21"/>
          <w:szCs w:val="21"/>
          <w:u w:val="single"/>
        </w:rPr>
      </w:pPr>
      <w:r w:rsidRPr="002B43A9">
        <w:rPr>
          <w:rFonts w:ascii="Arial Narrow" w:eastAsia="MS Mincho" w:hAnsi="Arial Narrow" w:cs="Arial"/>
          <w:b/>
          <w:sz w:val="21"/>
          <w:szCs w:val="21"/>
          <w:u w:val="single"/>
        </w:rPr>
        <w:t>………………………….……………</w:t>
      </w:r>
      <w:r w:rsidR="00BD5B05" w:rsidRPr="002B43A9">
        <w:rPr>
          <w:rFonts w:ascii="Arial Narrow" w:eastAsia="MS Mincho" w:hAnsi="Arial Narrow" w:cs="Arial"/>
          <w:b/>
          <w:sz w:val="21"/>
          <w:szCs w:val="21"/>
          <w:u w:val="single"/>
        </w:rPr>
        <w:t>..</w:t>
      </w:r>
      <w:r w:rsidRPr="002B43A9">
        <w:rPr>
          <w:rFonts w:ascii="Arial Narrow" w:eastAsia="MS Mincho" w:hAnsi="Arial Narrow" w:cs="Arial"/>
          <w:b/>
          <w:sz w:val="21"/>
          <w:szCs w:val="21"/>
          <w:u w:val="single"/>
        </w:rPr>
        <w:t>………</w:t>
      </w:r>
    </w:p>
    <w:p w14:paraId="7CAA38A4" w14:textId="77777777" w:rsidR="00DC7188" w:rsidRPr="00BD5B05" w:rsidRDefault="00DC7188" w:rsidP="0050434A">
      <w:pPr>
        <w:pStyle w:val="Prosttext"/>
        <w:jc w:val="both"/>
        <w:rPr>
          <w:rFonts w:ascii="Arial Narrow" w:eastAsia="MS Mincho" w:hAnsi="Arial Narrow" w:cs="Arial"/>
          <w:b/>
          <w:sz w:val="21"/>
          <w:szCs w:val="21"/>
        </w:rPr>
      </w:pPr>
    </w:p>
    <w:p w14:paraId="3B48E36E" w14:textId="4011D5DA" w:rsidR="00B77FAB" w:rsidRPr="00BD5B05" w:rsidRDefault="00B77FAB" w:rsidP="008A6F00">
      <w:pPr>
        <w:pStyle w:val="Prosttext"/>
        <w:jc w:val="both"/>
        <w:rPr>
          <w:rFonts w:ascii="Arial Narrow" w:hAnsi="Arial Narrow"/>
          <w:b/>
          <w:sz w:val="21"/>
          <w:szCs w:val="21"/>
        </w:rPr>
      </w:pPr>
    </w:p>
    <w:p w14:paraId="7649D3EA" w14:textId="23AD726A" w:rsidR="00B77FAB" w:rsidRPr="00B17EB2" w:rsidRDefault="00BD5B05" w:rsidP="00B77FAB">
      <w:pPr>
        <w:pStyle w:val="Prosttext"/>
        <w:jc w:val="both"/>
        <w:rPr>
          <w:rFonts w:ascii="Calibri" w:eastAsia="MS Mincho" w:hAnsi="Calibri" w:cs="Arial"/>
          <w:b/>
          <w:sz w:val="24"/>
          <w:szCs w:val="24"/>
        </w:rPr>
      </w:pPr>
      <w:r w:rsidRPr="00B17EB2">
        <w:rPr>
          <w:rFonts w:ascii="Calibri" w:eastAsia="MS Mincho" w:hAnsi="Calibri" w:cs="Arial"/>
          <w:b/>
          <w:sz w:val="24"/>
          <w:szCs w:val="24"/>
        </w:rPr>
        <w:t>Jméno:</w:t>
      </w:r>
    </w:p>
    <w:p w14:paraId="0953B9DD" w14:textId="736F9876" w:rsidR="00B77FAB" w:rsidRPr="00BD5B05" w:rsidRDefault="00BD5B05" w:rsidP="00B77FAB">
      <w:pPr>
        <w:pStyle w:val="Prosttext"/>
        <w:jc w:val="both"/>
        <w:rPr>
          <w:rFonts w:ascii="Calibri" w:eastAsia="MS Mincho" w:hAnsi="Calibri" w:cs="Arial"/>
          <w:b/>
          <w:sz w:val="21"/>
          <w:szCs w:val="21"/>
        </w:rPr>
      </w:pPr>
      <w:r w:rsidRPr="00BD5B05">
        <w:rPr>
          <w:rFonts w:ascii="Calibri" w:eastAsia="MS Mincho" w:hAnsi="Calibri" w:cs="Arial"/>
          <w:b/>
          <w:sz w:val="21"/>
          <w:szCs w:val="21"/>
        </w:rPr>
        <w:t>………………………………………………………….</w:t>
      </w:r>
    </w:p>
    <w:p w14:paraId="68ADF93E" w14:textId="77777777" w:rsidR="000A6FA8" w:rsidRPr="00BD5B05" w:rsidRDefault="000A6FA8" w:rsidP="000A6FA8">
      <w:pPr>
        <w:pStyle w:val="Prosttext"/>
        <w:jc w:val="both"/>
        <w:rPr>
          <w:rFonts w:ascii="Calibri" w:eastAsia="MS Mincho" w:hAnsi="Calibri" w:cs="Arial"/>
          <w:b/>
          <w:sz w:val="21"/>
          <w:szCs w:val="21"/>
        </w:rPr>
      </w:pPr>
    </w:p>
    <w:p w14:paraId="656962F8" w14:textId="726FE6F1" w:rsidR="002D65C3" w:rsidRPr="00961A56" w:rsidRDefault="00AC6BE7" w:rsidP="000A6FA8">
      <w:pPr>
        <w:pStyle w:val="Prosttext"/>
        <w:jc w:val="both"/>
        <w:rPr>
          <w:rFonts w:ascii="Calibri" w:eastAsia="MS Mincho" w:hAnsi="Calibri" w:cs="Arial"/>
          <w:bCs/>
          <w:sz w:val="21"/>
          <w:szCs w:val="21"/>
        </w:rPr>
      </w:pPr>
      <w:r>
        <w:rPr>
          <w:rFonts w:ascii="Calibri" w:eastAsia="MS Mincho" w:hAnsi="Calibri" w:cs="Arial"/>
          <w:bCs/>
          <w:sz w:val="21"/>
          <w:szCs w:val="21"/>
        </w:rPr>
        <w:t>p</w:t>
      </w:r>
      <w:r w:rsidR="00BD5B05" w:rsidRPr="00961A56">
        <w:rPr>
          <w:rFonts w:ascii="Calibri" w:eastAsia="MS Mincho" w:hAnsi="Calibri" w:cs="Arial"/>
          <w:bCs/>
          <w:sz w:val="21"/>
          <w:szCs w:val="21"/>
        </w:rPr>
        <w:t>odpis:</w:t>
      </w:r>
    </w:p>
    <w:p w14:paraId="753FC0FF" w14:textId="77777777" w:rsidR="000A6FA8" w:rsidRPr="00BD5B05" w:rsidRDefault="000A6FA8" w:rsidP="000A6FA8">
      <w:pPr>
        <w:pStyle w:val="Prosttext"/>
        <w:jc w:val="both"/>
        <w:rPr>
          <w:rFonts w:ascii="Calibri" w:eastAsia="MS Mincho" w:hAnsi="Calibri" w:cs="Arial"/>
          <w:b/>
          <w:sz w:val="21"/>
          <w:szCs w:val="21"/>
        </w:rPr>
      </w:pPr>
    </w:p>
    <w:p w14:paraId="29DBF20C" w14:textId="05402A96" w:rsidR="000A6FA8" w:rsidRPr="002B43A9" w:rsidRDefault="000A6FA8" w:rsidP="000A6FA8">
      <w:pPr>
        <w:pStyle w:val="Prosttext"/>
        <w:jc w:val="both"/>
        <w:rPr>
          <w:rFonts w:ascii="Arial Narrow" w:eastAsia="MS Mincho" w:hAnsi="Arial Narrow" w:cs="Arial"/>
          <w:b/>
          <w:sz w:val="21"/>
          <w:szCs w:val="21"/>
          <w:u w:val="single"/>
        </w:rPr>
      </w:pPr>
      <w:r w:rsidRPr="002B43A9">
        <w:rPr>
          <w:rFonts w:ascii="Arial Narrow" w:eastAsia="MS Mincho" w:hAnsi="Arial Narrow" w:cs="Arial"/>
          <w:b/>
          <w:sz w:val="21"/>
          <w:szCs w:val="21"/>
          <w:u w:val="single"/>
        </w:rPr>
        <w:t>………………………….…………………</w:t>
      </w:r>
      <w:r w:rsidR="00BD5B05" w:rsidRPr="002B43A9">
        <w:rPr>
          <w:rFonts w:ascii="Arial Narrow" w:eastAsia="MS Mincho" w:hAnsi="Arial Narrow" w:cs="Arial"/>
          <w:b/>
          <w:sz w:val="21"/>
          <w:szCs w:val="21"/>
          <w:u w:val="single"/>
        </w:rPr>
        <w:t>..</w:t>
      </w:r>
      <w:r w:rsidRPr="002B43A9">
        <w:rPr>
          <w:rFonts w:ascii="Arial Narrow" w:eastAsia="MS Mincho" w:hAnsi="Arial Narrow" w:cs="Arial"/>
          <w:b/>
          <w:sz w:val="21"/>
          <w:szCs w:val="21"/>
          <w:u w:val="single"/>
        </w:rPr>
        <w:t>…..</w:t>
      </w:r>
    </w:p>
    <w:p w14:paraId="67E44D37" w14:textId="77777777" w:rsidR="00B17EB2" w:rsidRDefault="00B17EB2" w:rsidP="000A6FA8">
      <w:pPr>
        <w:pStyle w:val="Prosttext"/>
        <w:jc w:val="both"/>
        <w:rPr>
          <w:rFonts w:ascii="Arial Narrow" w:eastAsia="MS Mincho" w:hAnsi="Arial Narrow" w:cs="Arial"/>
          <w:b/>
          <w:sz w:val="21"/>
          <w:szCs w:val="21"/>
        </w:rPr>
      </w:pPr>
    </w:p>
    <w:p w14:paraId="27F11C17" w14:textId="77777777" w:rsidR="00B17EB2" w:rsidRPr="00BD5B05" w:rsidRDefault="00B17EB2" w:rsidP="000A6FA8">
      <w:pPr>
        <w:pStyle w:val="Prosttext"/>
        <w:jc w:val="both"/>
        <w:rPr>
          <w:rFonts w:ascii="Arial Narrow" w:eastAsia="MS Mincho" w:hAnsi="Arial Narrow" w:cs="Arial"/>
          <w:b/>
          <w:sz w:val="21"/>
          <w:szCs w:val="21"/>
        </w:rPr>
      </w:pPr>
    </w:p>
    <w:p w14:paraId="0A79688C" w14:textId="77777777" w:rsidR="00DC7188" w:rsidRPr="00B17EB2" w:rsidRDefault="00DC7188" w:rsidP="00DC7188">
      <w:pPr>
        <w:pStyle w:val="Prosttext"/>
        <w:jc w:val="both"/>
        <w:rPr>
          <w:rFonts w:ascii="Calibri" w:eastAsia="MS Mincho" w:hAnsi="Calibri" w:cs="Arial"/>
          <w:b/>
          <w:sz w:val="24"/>
          <w:szCs w:val="24"/>
        </w:rPr>
      </w:pPr>
      <w:r w:rsidRPr="00B17EB2">
        <w:rPr>
          <w:rFonts w:ascii="Calibri" w:eastAsia="MS Mincho" w:hAnsi="Calibri" w:cs="Arial"/>
          <w:b/>
          <w:sz w:val="24"/>
          <w:szCs w:val="24"/>
        </w:rPr>
        <w:t>Jméno:</w:t>
      </w:r>
    </w:p>
    <w:p w14:paraId="6EAC6BEB" w14:textId="77777777" w:rsidR="00DC7188" w:rsidRPr="00BD5B05" w:rsidRDefault="00DC7188" w:rsidP="00DC7188">
      <w:pPr>
        <w:pStyle w:val="Prosttext"/>
        <w:jc w:val="both"/>
        <w:rPr>
          <w:rFonts w:ascii="Calibri" w:eastAsia="MS Mincho" w:hAnsi="Calibri" w:cs="Arial"/>
          <w:b/>
          <w:sz w:val="21"/>
          <w:szCs w:val="21"/>
        </w:rPr>
      </w:pPr>
      <w:r w:rsidRPr="00BD5B05">
        <w:rPr>
          <w:rFonts w:ascii="Calibri" w:eastAsia="MS Mincho" w:hAnsi="Calibri" w:cs="Arial"/>
          <w:b/>
          <w:sz w:val="21"/>
          <w:szCs w:val="21"/>
        </w:rPr>
        <w:t>………………………………………………………..</w:t>
      </w:r>
    </w:p>
    <w:p w14:paraId="67B504E3" w14:textId="77777777" w:rsidR="00DC7188" w:rsidRPr="00BD5B05" w:rsidRDefault="00DC7188" w:rsidP="00DC7188">
      <w:pPr>
        <w:pStyle w:val="Prosttext"/>
        <w:jc w:val="both"/>
        <w:rPr>
          <w:rFonts w:ascii="Calibri" w:eastAsia="MS Mincho" w:hAnsi="Calibri" w:cs="Arial"/>
          <w:b/>
          <w:sz w:val="21"/>
          <w:szCs w:val="21"/>
        </w:rPr>
      </w:pPr>
    </w:p>
    <w:p w14:paraId="268975AC" w14:textId="77777777" w:rsidR="00DC7188" w:rsidRPr="00961A56" w:rsidRDefault="00DC7188" w:rsidP="00DC7188">
      <w:pPr>
        <w:pStyle w:val="Prosttext"/>
        <w:jc w:val="both"/>
        <w:rPr>
          <w:rFonts w:ascii="Calibri" w:eastAsia="MS Mincho" w:hAnsi="Calibri" w:cs="Arial"/>
          <w:bCs/>
          <w:sz w:val="21"/>
          <w:szCs w:val="21"/>
        </w:rPr>
      </w:pPr>
      <w:r w:rsidRPr="00961A56">
        <w:rPr>
          <w:rFonts w:ascii="Calibri" w:eastAsia="MS Mincho" w:hAnsi="Calibri" w:cs="Arial"/>
          <w:bCs/>
          <w:sz w:val="21"/>
          <w:szCs w:val="21"/>
        </w:rPr>
        <w:t>podpis:</w:t>
      </w:r>
    </w:p>
    <w:p w14:paraId="02740EF8" w14:textId="77777777" w:rsidR="00DC7188" w:rsidRPr="00BD5B05" w:rsidRDefault="00DC7188" w:rsidP="00DC7188">
      <w:pPr>
        <w:pStyle w:val="Prosttext"/>
        <w:jc w:val="both"/>
        <w:rPr>
          <w:rFonts w:ascii="Calibri" w:eastAsia="MS Mincho" w:hAnsi="Calibri" w:cs="Arial"/>
          <w:b/>
          <w:sz w:val="21"/>
          <w:szCs w:val="21"/>
        </w:rPr>
      </w:pPr>
    </w:p>
    <w:p w14:paraId="396EFE82" w14:textId="77777777" w:rsidR="00DC7188" w:rsidRPr="002B43A9" w:rsidRDefault="00DC7188" w:rsidP="00DC7188">
      <w:pPr>
        <w:pStyle w:val="Prosttext"/>
        <w:jc w:val="both"/>
        <w:rPr>
          <w:rFonts w:ascii="Arial Narrow" w:eastAsia="MS Mincho" w:hAnsi="Arial Narrow" w:cs="Arial"/>
          <w:b/>
          <w:sz w:val="21"/>
          <w:szCs w:val="21"/>
          <w:u w:val="single"/>
        </w:rPr>
      </w:pPr>
      <w:r w:rsidRPr="002B43A9">
        <w:rPr>
          <w:rFonts w:ascii="Arial Narrow" w:eastAsia="MS Mincho" w:hAnsi="Arial Narrow" w:cs="Arial"/>
          <w:b/>
          <w:sz w:val="21"/>
          <w:szCs w:val="21"/>
          <w:u w:val="single"/>
        </w:rPr>
        <w:t>………………………….……………..………</w:t>
      </w:r>
    </w:p>
    <w:p w14:paraId="7B720D3C" w14:textId="77777777" w:rsidR="00B17EB2" w:rsidRDefault="00B17EB2" w:rsidP="00DC7188">
      <w:pPr>
        <w:pStyle w:val="Prosttext"/>
        <w:jc w:val="both"/>
        <w:rPr>
          <w:rFonts w:ascii="Arial Narrow" w:eastAsia="MS Mincho" w:hAnsi="Arial Narrow" w:cs="Arial"/>
          <w:b/>
          <w:sz w:val="21"/>
          <w:szCs w:val="21"/>
        </w:rPr>
      </w:pPr>
    </w:p>
    <w:p w14:paraId="30C29BC6" w14:textId="77777777" w:rsidR="00B17EB2" w:rsidRPr="00B17EB2" w:rsidRDefault="00B17EB2" w:rsidP="00B17EB2">
      <w:pPr>
        <w:pStyle w:val="Prosttext"/>
        <w:jc w:val="both"/>
        <w:rPr>
          <w:rFonts w:ascii="Calibri" w:eastAsia="MS Mincho" w:hAnsi="Calibri" w:cs="Arial"/>
          <w:b/>
          <w:sz w:val="24"/>
          <w:szCs w:val="24"/>
        </w:rPr>
      </w:pPr>
      <w:r w:rsidRPr="00B17EB2">
        <w:rPr>
          <w:rFonts w:ascii="Calibri" w:eastAsia="MS Mincho" w:hAnsi="Calibri" w:cs="Arial"/>
          <w:b/>
          <w:sz w:val="24"/>
          <w:szCs w:val="24"/>
        </w:rPr>
        <w:t>Jméno:</w:t>
      </w:r>
    </w:p>
    <w:p w14:paraId="34DEC230" w14:textId="77777777" w:rsidR="00B17EB2" w:rsidRPr="00BD5B05" w:rsidRDefault="00B17EB2" w:rsidP="00B17EB2">
      <w:pPr>
        <w:pStyle w:val="Prosttext"/>
        <w:jc w:val="both"/>
        <w:rPr>
          <w:rFonts w:ascii="Calibri" w:eastAsia="MS Mincho" w:hAnsi="Calibri" w:cs="Arial"/>
          <w:b/>
          <w:sz w:val="21"/>
          <w:szCs w:val="21"/>
        </w:rPr>
      </w:pPr>
      <w:r w:rsidRPr="00BD5B05">
        <w:rPr>
          <w:rFonts w:ascii="Calibri" w:eastAsia="MS Mincho" w:hAnsi="Calibri" w:cs="Arial"/>
          <w:b/>
          <w:sz w:val="21"/>
          <w:szCs w:val="21"/>
        </w:rPr>
        <w:t>………………………………………………………..</w:t>
      </w:r>
    </w:p>
    <w:p w14:paraId="60CC7B4F" w14:textId="77777777" w:rsidR="00B17EB2" w:rsidRPr="00BD5B05" w:rsidRDefault="00B17EB2" w:rsidP="00B17EB2">
      <w:pPr>
        <w:pStyle w:val="Prosttext"/>
        <w:jc w:val="both"/>
        <w:rPr>
          <w:rFonts w:ascii="Calibri" w:eastAsia="MS Mincho" w:hAnsi="Calibri" w:cs="Arial"/>
          <w:b/>
          <w:sz w:val="21"/>
          <w:szCs w:val="21"/>
        </w:rPr>
      </w:pPr>
    </w:p>
    <w:p w14:paraId="1FA377AB" w14:textId="77777777" w:rsidR="00B17EB2" w:rsidRPr="00B17EB2" w:rsidRDefault="00B17EB2" w:rsidP="00B17EB2">
      <w:pPr>
        <w:pStyle w:val="Prosttext"/>
        <w:jc w:val="both"/>
        <w:rPr>
          <w:rFonts w:ascii="Calibri" w:eastAsia="MS Mincho" w:hAnsi="Calibri" w:cs="Arial"/>
          <w:bCs/>
          <w:sz w:val="21"/>
          <w:szCs w:val="21"/>
        </w:rPr>
      </w:pPr>
      <w:r w:rsidRPr="00B17EB2">
        <w:rPr>
          <w:rFonts w:ascii="Calibri" w:eastAsia="MS Mincho" w:hAnsi="Calibri" w:cs="Arial"/>
          <w:bCs/>
          <w:sz w:val="21"/>
          <w:szCs w:val="21"/>
        </w:rPr>
        <w:t>podpis:</w:t>
      </w:r>
    </w:p>
    <w:p w14:paraId="792AA304" w14:textId="77777777" w:rsidR="00B17EB2" w:rsidRPr="002B43A9" w:rsidRDefault="00B17EB2" w:rsidP="00B17EB2">
      <w:pPr>
        <w:pStyle w:val="Prosttext"/>
        <w:jc w:val="both"/>
        <w:rPr>
          <w:rFonts w:ascii="Arial Narrow" w:eastAsia="MS Mincho" w:hAnsi="Arial Narrow" w:cs="Arial"/>
          <w:b/>
          <w:sz w:val="21"/>
          <w:szCs w:val="21"/>
          <w:u w:val="single"/>
        </w:rPr>
      </w:pPr>
      <w:r w:rsidRPr="002B43A9">
        <w:rPr>
          <w:rFonts w:ascii="Arial Narrow" w:eastAsia="MS Mincho" w:hAnsi="Arial Narrow" w:cs="Arial"/>
          <w:b/>
          <w:sz w:val="21"/>
          <w:szCs w:val="21"/>
          <w:u w:val="single"/>
        </w:rPr>
        <w:t>………………………….……………..………</w:t>
      </w:r>
    </w:p>
    <w:p w14:paraId="07A71AFA" w14:textId="77777777" w:rsidR="00B17EB2" w:rsidRDefault="00B17EB2" w:rsidP="00DC7188">
      <w:pPr>
        <w:pStyle w:val="Prosttext"/>
        <w:jc w:val="both"/>
        <w:rPr>
          <w:rFonts w:ascii="Arial Narrow" w:eastAsia="MS Mincho" w:hAnsi="Arial Narrow" w:cs="Arial"/>
          <w:b/>
          <w:sz w:val="21"/>
          <w:szCs w:val="21"/>
        </w:rPr>
      </w:pPr>
    </w:p>
    <w:p w14:paraId="460F2275" w14:textId="77777777" w:rsidR="00B17EB2" w:rsidRDefault="00B17EB2" w:rsidP="00DC7188">
      <w:pPr>
        <w:pStyle w:val="Prosttext"/>
        <w:jc w:val="both"/>
        <w:rPr>
          <w:rFonts w:ascii="Arial Narrow" w:eastAsia="MS Mincho" w:hAnsi="Arial Narrow" w:cs="Arial"/>
          <w:b/>
          <w:sz w:val="21"/>
          <w:szCs w:val="21"/>
        </w:rPr>
      </w:pPr>
    </w:p>
    <w:p w14:paraId="052E776D" w14:textId="77777777" w:rsidR="00B17EB2" w:rsidRPr="00B17EB2" w:rsidRDefault="00B17EB2" w:rsidP="00B17EB2">
      <w:pPr>
        <w:pStyle w:val="Prosttext"/>
        <w:jc w:val="both"/>
        <w:rPr>
          <w:rFonts w:ascii="Calibri" w:eastAsia="MS Mincho" w:hAnsi="Calibri" w:cs="Arial"/>
          <w:b/>
          <w:sz w:val="24"/>
          <w:szCs w:val="24"/>
        </w:rPr>
      </w:pPr>
      <w:r w:rsidRPr="00B17EB2">
        <w:rPr>
          <w:rFonts w:ascii="Calibri" w:eastAsia="MS Mincho" w:hAnsi="Calibri" w:cs="Arial"/>
          <w:b/>
          <w:sz w:val="24"/>
          <w:szCs w:val="24"/>
        </w:rPr>
        <w:t>Jméno:</w:t>
      </w:r>
    </w:p>
    <w:p w14:paraId="62A83A55" w14:textId="77777777" w:rsidR="00B17EB2" w:rsidRPr="00BD5B05" w:rsidRDefault="00B17EB2" w:rsidP="00B17EB2">
      <w:pPr>
        <w:pStyle w:val="Prosttext"/>
        <w:jc w:val="both"/>
        <w:rPr>
          <w:rFonts w:ascii="Calibri" w:eastAsia="MS Mincho" w:hAnsi="Calibri" w:cs="Arial"/>
          <w:b/>
          <w:sz w:val="21"/>
          <w:szCs w:val="21"/>
        </w:rPr>
      </w:pPr>
      <w:r w:rsidRPr="00BD5B05">
        <w:rPr>
          <w:rFonts w:ascii="Calibri" w:eastAsia="MS Mincho" w:hAnsi="Calibri" w:cs="Arial"/>
          <w:b/>
          <w:sz w:val="21"/>
          <w:szCs w:val="21"/>
        </w:rPr>
        <w:t>………………………………………………………..</w:t>
      </w:r>
    </w:p>
    <w:p w14:paraId="6AD2AF62" w14:textId="77777777" w:rsidR="00B17EB2" w:rsidRPr="00BD5B05" w:rsidRDefault="00B17EB2" w:rsidP="00B17EB2">
      <w:pPr>
        <w:pStyle w:val="Prosttext"/>
        <w:jc w:val="both"/>
        <w:rPr>
          <w:rFonts w:ascii="Calibri" w:eastAsia="MS Mincho" w:hAnsi="Calibri" w:cs="Arial"/>
          <w:b/>
          <w:sz w:val="21"/>
          <w:szCs w:val="21"/>
        </w:rPr>
      </w:pPr>
    </w:p>
    <w:p w14:paraId="2F9F4102" w14:textId="77777777" w:rsidR="00B17EB2" w:rsidRPr="00B17EB2" w:rsidRDefault="00B17EB2" w:rsidP="00B17EB2">
      <w:pPr>
        <w:pStyle w:val="Prosttext"/>
        <w:jc w:val="both"/>
        <w:rPr>
          <w:rFonts w:ascii="Calibri" w:eastAsia="MS Mincho" w:hAnsi="Calibri" w:cs="Arial"/>
          <w:bCs/>
          <w:sz w:val="21"/>
          <w:szCs w:val="21"/>
        </w:rPr>
      </w:pPr>
      <w:r w:rsidRPr="00B17EB2">
        <w:rPr>
          <w:rFonts w:ascii="Calibri" w:eastAsia="MS Mincho" w:hAnsi="Calibri" w:cs="Arial"/>
          <w:bCs/>
          <w:sz w:val="21"/>
          <w:szCs w:val="21"/>
        </w:rPr>
        <w:t>podpis:</w:t>
      </w:r>
    </w:p>
    <w:p w14:paraId="0B8DADB1" w14:textId="77777777" w:rsidR="00B17EB2" w:rsidRPr="00BD5B05" w:rsidRDefault="00B17EB2" w:rsidP="00B17EB2">
      <w:pPr>
        <w:pStyle w:val="Prosttext"/>
        <w:jc w:val="both"/>
        <w:rPr>
          <w:rFonts w:ascii="Calibri" w:eastAsia="MS Mincho" w:hAnsi="Calibri" w:cs="Arial"/>
          <w:b/>
          <w:sz w:val="21"/>
          <w:szCs w:val="21"/>
        </w:rPr>
      </w:pPr>
    </w:p>
    <w:p w14:paraId="554D091C" w14:textId="77777777" w:rsidR="00B17EB2" w:rsidRPr="002B43A9" w:rsidRDefault="00B17EB2" w:rsidP="00B17EB2">
      <w:pPr>
        <w:pStyle w:val="Prosttext"/>
        <w:jc w:val="both"/>
        <w:rPr>
          <w:rFonts w:ascii="Arial Narrow" w:eastAsia="MS Mincho" w:hAnsi="Arial Narrow" w:cs="Arial"/>
          <w:b/>
          <w:sz w:val="21"/>
          <w:szCs w:val="21"/>
          <w:u w:val="single"/>
        </w:rPr>
      </w:pPr>
      <w:r w:rsidRPr="002B43A9">
        <w:rPr>
          <w:rFonts w:ascii="Arial Narrow" w:eastAsia="MS Mincho" w:hAnsi="Arial Narrow" w:cs="Arial"/>
          <w:b/>
          <w:sz w:val="21"/>
          <w:szCs w:val="21"/>
          <w:u w:val="single"/>
        </w:rPr>
        <w:t>………………………….……………..………</w:t>
      </w:r>
    </w:p>
    <w:p w14:paraId="03B9ACFF" w14:textId="77777777" w:rsidR="00B17EB2" w:rsidRPr="00BD5B05" w:rsidRDefault="00B17EB2" w:rsidP="00DC7188">
      <w:pPr>
        <w:pStyle w:val="Prosttext"/>
        <w:jc w:val="both"/>
        <w:rPr>
          <w:rFonts w:ascii="Arial Narrow" w:eastAsia="MS Mincho" w:hAnsi="Arial Narrow" w:cs="Arial"/>
          <w:b/>
          <w:sz w:val="21"/>
          <w:szCs w:val="21"/>
        </w:rPr>
      </w:pPr>
    </w:p>
    <w:p w14:paraId="035FBA44" w14:textId="77777777" w:rsidR="00DC7188" w:rsidRPr="00BD5B05" w:rsidRDefault="00DC7188" w:rsidP="002D65C3">
      <w:pPr>
        <w:pStyle w:val="Prosttext"/>
        <w:jc w:val="both"/>
        <w:rPr>
          <w:rFonts w:ascii="Arial Narrow" w:eastAsia="MS Mincho" w:hAnsi="Arial Narrow" w:cs="Arial"/>
          <w:b/>
          <w:sz w:val="21"/>
          <w:szCs w:val="21"/>
        </w:rPr>
      </w:pPr>
    </w:p>
    <w:sectPr w:rsidR="00DC7188" w:rsidRPr="00BD5B05" w:rsidSect="004929BD">
      <w:headerReference w:type="even" r:id="rId8"/>
      <w:headerReference w:type="default" r:id="rId9"/>
      <w:footerReference w:type="even" r:id="rId10"/>
      <w:footerReference w:type="default" r:id="rId11"/>
      <w:headerReference w:type="first" r:id="rId12"/>
      <w:type w:val="continuous"/>
      <w:pgSz w:w="11906" w:h="16838" w:code="9"/>
      <w:pgMar w:top="289" w:right="289" w:bottom="295" w:left="289" w:header="113" w:footer="113" w:gutter="0"/>
      <w:cols w:num="3"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68349" w14:textId="77777777" w:rsidR="002D07A2" w:rsidRDefault="002D07A2">
      <w:r>
        <w:separator/>
      </w:r>
    </w:p>
  </w:endnote>
  <w:endnote w:type="continuationSeparator" w:id="0">
    <w:p w14:paraId="1B00747E" w14:textId="77777777" w:rsidR="002D07A2" w:rsidRDefault="002D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D9CC" w14:textId="77777777" w:rsidR="00451D62" w:rsidRDefault="00451D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D2B6A29" w14:textId="77777777" w:rsidR="00451D62" w:rsidRDefault="00451D6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55267" w14:textId="48476779" w:rsidR="005D6805" w:rsidRPr="005D6805" w:rsidRDefault="00676748">
    <w:pPr>
      <w:pStyle w:val="Zpat"/>
      <w:jc w:val="center"/>
      <w:rPr>
        <w:rFonts w:ascii="Calibri" w:hAnsi="Calibri"/>
        <w:b/>
        <w:sz w:val="18"/>
        <w:szCs w:val="18"/>
      </w:rPr>
    </w:pPr>
    <w:r>
      <w:rPr>
        <w:rFonts w:ascii="Calibri" w:hAnsi="Calibri"/>
        <w:b/>
        <w:sz w:val="18"/>
        <w:szCs w:val="18"/>
      </w:rPr>
      <w:t xml:space="preserve">VOP </w:t>
    </w:r>
    <w:r w:rsidR="00963B90">
      <w:rPr>
        <w:rFonts w:ascii="Calibri" w:hAnsi="Calibri"/>
        <w:b/>
        <w:sz w:val="18"/>
        <w:szCs w:val="18"/>
      </w:rPr>
      <w:t>Chmelík</w:t>
    </w:r>
    <w:r>
      <w:rPr>
        <w:rFonts w:ascii="Calibri" w:hAnsi="Calibri"/>
        <w:b/>
        <w:sz w:val="18"/>
        <w:szCs w:val="18"/>
      </w:rPr>
      <w:t xml:space="preserve">    </w:t>
    </w:r>
    <w:r w:rsidR="005D6805" w:rsidRPr="005D6805">
      <w:rPr>
        <w:rFonts w:ascii="Calibri" w:hAnsi="Calibri"/>
        <w:b/>
        <w:sz w:val="18"/>
        <w:szCs w:val="18"/>
      </w:rPr>
      <w:fldChar w:fldCharType="begin"/>
    </w:r>
    <w:r w:rsidR="005D6805" w:rsidRPr="005D6805">
      <w:rPr>
        <w:rFonts w:ascii="Calibri" w:hAnsi="Calibri"/>
        <w:b/>
        <w:sz w:val="18"/>
        <w:szCs w:val="18"/>
      </w:rPr>
      <w:instrText>PAGE   \* MERGEFORMAT</w:instrText>
    </w:r>
    <w:r w:rsidR="005D6805" w:rsidRPr="005D6805">
      <w:rPr>
        <w:rFonts w:ascii="Calibri" w:hAnsi="Calibri"/>
        <w:b/>
        <w:sz w:val="18"/>
        <w:szCs w:val="18"/>
      </w:rPr>
      <w:fldChar w:fldCharType="separate"/>
    </w:r>
    <w:r w:rsidR="00791AA4">
      <w:rPr>
        <w:rFonts w:ascii="Calibri" w:hAnsi="Calibri"/>
        <w:b/>
        <w:noProof/>
        <w:sz w:val="18"/>
        <w:szCs w:val="18"/>
      </w:rPr>
      <w:t>3</w:t>
    </w:r>
    <w:r w:rsidR="005D6805" w:rsidRPr="005D6805">
      <w:rPr>
        <w:rFonts w:ascii="Calibri" w:hAnsi="Calibri"/>
        <w:b/>
        <w:sz w:val="18"/>
        <w:szCs w:val="18"/>
      </w:rPr>
      <w:fldChar w:fldCharType="end"/>
    </w:r>
  </w:p>
  <w:p w14:paraId="234711C3" w14:textId="77777777" w:rsidR="005D6805" w:rsidRDefault="005D68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2B2FD" w14:textId="77777777" w:rsidR="002D07A2" w:rsidRDefault="002D07A2">
      <w:r>
        <w:separator/>
      </w:r>
    </w:p>
  </w:footnote>
  <w:footnote w:type="continuationSeparator" w:id="0">
    <w:p w14:paraId="12CBDB88" w14:textId="77777777" w:rsidR="002D07A2" w:rsidRDefault="002D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5C55" w14:textId="29FAD975" w:rsidR="0079471A" w:rsidRDefault="007947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F92" w14:textId="17753326" w:rsidR="0079471A" w:rsidRDefault="0079471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1FE2" w14:textId="6AFDE9AF" w:rsidR="0079471A" w:rsidRDefault="007947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5DFE"/>
    <w:multiLevelType w:val="multilevel"/>
    <w:tmpl w:val="3352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8743C"/>
    <w:multiLevelType w:val="hybridMultilevel"/>
    <w:tmpl w:val="FB5C7F6E"/>
    <w:lvl w:ilvl="0" w:tplc="1EC4B0DC">
      <w:start w:val="5"/>
      <w:numFmt w:val="bullet"/>
      <w:lvlText w:val="-"/>
      <w:lvlJc w:val="left"/>
      <w:pPr>
        <w:tabs>
          <w:tab w:val="num" w:pos="720"/>
        </w:tabs>
        <w:ind w:left="720" w:hanging="360"/>
      </w:pPr>
      <w:rPr>
        <w:rFonts w:ascii="Times New Roman" w:eastAsia="Times New Roman" w:hAnsi="Times New Roman" w:cs="Times New Roman" w:hint="default"/>
      </w:rPr>
    </w:lvl>
    <w:lvl w:ilvl="1" w:tplc="852A3984" w:tentative="1">
      <w:start w:val="1"/>
      <w:numFmt w:val="bullet"/>
      <w:lvlText w:val="o"/>
      <w:lvlJc w:val="left"/>
      <w:pPr>
        <w:tabs>
          <w:tab w:val="num" w:pos="1440"/>
        </w:tabs>
        <w:ind w:left="1440" w:hanging="360"/>
      </w:pPr>
      <w:rPr>
        <w:rFonts w:ascii="Courier New" w:hAnsi="Courier New" w:hint="default"/>
      </w:rPr>
    </w:lvl>
    <w:lvl w:ilvl="2" w:tplc="05B0774A" w:tentative="1">
      <w:start w:val="1"/>
      <w:numFmt w:val="bullet"/>
      <w:lvlText w:val=""/>
      <w:lvlJc w:val="left"/>
      <w:pPr>
        <w:tabs>
          <w:tab w:val="num" w:pos="2160"/>
        </w:tabs>
        <w:ind w:left="2160" w:hanging="360"/>
      </w:pPr>
      <w:rPr>
        <w:rFonts w:ascii="Wingdings" w:hAnsi="Wingdings" w:hint="default"/>
      </w:rPr>
    </w:lvl>
    <w:lvl w:ilvl="3" w:tplc="AFDC05BA" w:tentative="1">
      <w:start w:val="1"/>
      <w:numFmt w:val="bullet"/>
      <w:lvlText w:val=""/>
      <w:lvlJc w:val="left"/>
      <w:pPr>
        <w:tabs>
          <w:tab w:val="num" w:pos="2880"/>
        </w:tabs>
        <w:ind w:left="2880" w:hanging="360"/>
      </w:pPr>
      <w:rPr>
        <w:rFonts w:ascii="Symbol" w:hAnsi="Symbol" w:hint="default"/>
      </w:rPr>
    </w:lvl>
    <w:lvl w:ilvl="4" w:tplc="11068CF6" w:tentative="1">
      <w:start w:val="1"/>
      <w:numFmt w:val="bullet"/>
      <w:lvlText w:val="o"/>
      <w:lvlJc w:val="left"/>
      <w:pPr>
        <w:tabs>
          <w:tab w:val="num" w:pos="3600"/>
        </w:tabs>
        <w:ind w:left="3600" w:hanging="360"/>
      </w:pPr>
      <w:rPr>
        <w:rFonts w:ascii="Courier New" w:hAnsi="Courier New" w:hint="default"/>
      </w:rPr>
    </w:lvl>
    <w:lvl w:ilvl="5" w:tplc="4D0AE28A" w:tentative="1">
      <w:start w:val="1"/>
      <w:numFmt w:val="bullet"/>
      <w:lvlText w:val=""/>
      <w:lvlJc w:val="left"/>
      <w:pPr>
        <w:tabs>
          <w:tab w:val="num" w:pos="4320"/>
        </w:tabs>
        <w:ind w:left="4320" w:hanging="360"/>
      </w:pPr>
      <w:rPr>
        <w:rFonts w:ascii="Wingdings" w:hAnsi="Wingdings" w:hint="default"/>
      </w:rPr>
    </w:lvl>
    <w:lvl w:ilvl="6" w:tplc="486CBCD2" w:tentative="1">
      <w:start w:val="1"/>
      <w:numFmt w:val="bullet"/>
      <w:lvlText w:val=""/>
      <w:lvlJc w:val="left"/>
      <w:pPr>
        <w:tabs>
          <w:tab w:val="num" w:pos="5040"/>
        </w:tabs>
        <w:ind w:left="5040" w:hanging="360"/>
      </w:pPr>
      <w:rPr>
        <w:rFonts w:ascii="Symbol" w:hAnsi="Symbol" w:hint="default"/>
      </w:rPr>
    </w:lvl>
    <w:lvl w:ilvl="7" w:tplc="3CFC1388" w:tentative="1">
      <w:start w:val="1"/>
      <w:numFmt w:val="bullet"/>
      <w:lvlText w:val="o"/>
      <w:lvlJc w:val="left"/>
      <w:pPr>
        <w:tabs>
          <w:tab w:val="num" w:pos="5760"/>
        </w:tabs>
        <w:ind w:left="5760" w:hanging="360"/>
      </w:pPr>
      <w:rPr>
        <w:rFonts w:ascii="Courier New" w:hAnsi="Courier New" w:hint="default"/>
      </w:rPr>
    </w:lvl>
    <w:lvl w:ilvl="8" w:tplc="ACAA95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4223"/>
    <w:multiLevelType w:val="multilevel"/>
    <w:tmpl w:val="12ACC8E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13612816"/>
    <w:multiLevelType w:val="multilevel"/>
    <w:tmpl w:val="F6269ED2"/>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15:restartNumberingAfterBreak="0">
    <w:nsid w:val="13B12D5D"/>
    <w:multiLevelType w:val="hybridMultilevel"/>
    <w:tmpl w:val="1ABABC34"/>
    <w:lvl w:ilvl="0" w:tplc="580E7292">
      <w:start w:val="7"/>
      <w:numFmt w:val="decimal"/>
      <w:lvlText w:val="%1."/>
      <w:lvlJc w:val="left"/>
      <w:pPr>
        <w:tabs>
          <w:tab w:val="num" w:pos="720"/>
        </w:tabs>
        <w:ind w:left="720" w:hanging="360"/>
      </w:pPr>
      <w:rPr>
        <w:rFonts w:hint="default"/>
      </w:rPr>
    </w:lvl>
    <w:lvl w:ilvl="1" w:tplc="E84C3EF0" w:tentative="1">
      <w:start w:val="1"/>
      <w:numFmt w:val="lowerLetter"/>
      <w:lvlText w:val="%2."/>
      <w:lvlJc w:val="left"/>
      <w:pPr>
        <w:tabs>
          <w:tab w:val="num" w:pos="1440"/>
        </w:tabs>
        <w:ind w:left="1440" w:hanging="360"/>
      </w:pPr>
    </w:lvl>
    <w:lvl w:ilvl="2" w:tplc="FDF68338" w:tentative="1">
      <w:start w:val="1"/>
      <w:numFmt w:val="lowerRoman"/>
      <w:lvlText w:val="%3."/>
      <w:lvlJc w:val="right"/>
      <w:pPr>
        <w:tabs>
          <w:tab w:val="num" w:pos="2160"/>
        </w:tabs>
        <w:ind w:left="2160" w:hanging="180"/>
      </w:pPr>
    </w:lvl>
    <w:lvl w:ilvl="3" w:tplc="5936BF9C" w:tentative="1">
      <w:start w:val="1"/>
      <w:numFmt w:val="decimal"/>
      <w:lvlText w:val="%4."/>
      <w:lvlJc w:val="left"/>
      <w:pPr>
        <w:tabs>
          <w:tab w:val="num" w:pos="2880"/>
        </w:tabs>
        <w:ind w:left="2880" w:hanging="360"/>
      </w:pPr>
    </w:lvl>
    <w:lvl w:ilvl="4" w:tplc="51BE6B00" w:tentative="1">
      <w:start w:val="1"/>
      <w:numFmt w:val="lowerLetter"/>
      <w:lvlText w:val="%5."/>
      <w:lvlJc w:val="left"/>
      <w:pPr>
        <w:tabs>
          <w:tab w:val="num" w:pos="3600"/>
        </w:tabs>
        <w:ind w:left="3600" w:hanging="360"/>
      </w:pPr>
    </w:lvl>
    <w:lvl w:ilvl="5" w:tplc="7F0EE1DA" w:tentative="1">
      <w:start w:val="1"/>
      <w:numFmt w:val="lowerRoman"/>
      <w:lvlText w:val="%6."/>
      <w:lvlJc w:val="right"/>
      <w:pPr>
        <w:tabs>
          <w:tab w:val="num" w:pos="4320"/>
        </w:tabs>
        <w:ind w:left="4320" w:hanging="180"/>
      </w:pPr>
    </w:lvl>
    <w:lvl w:ilvl="6" w:tplc="F6B2BB5E" w:tentative="1">
      <w:start w:val="1"/>
      <w:numFmt w:val="decimal"/>
      <w:lvlText w:val="%7."/>
      <w:lvlJc w:val="left"/>
      <w:pPr>
        <w:tabs>
          <w:tab w:val="num" w:pos="5040"/>
        </w:tabs>
        <w:ind w:left="5040" w:hanging="360"/>
      </w:pPr>
    </w:lvl>
    <w:lvl w:ilvl="7" w:tplc="8584A71E" w:tentative="1">
      <w:start w:val="1"/>
      <w:numFmt w:val="lowerLetter"/>
      <w:lvlText w:val="%8."/>
      <w:lvlJc w:val="left"/>
      <w:pPr>
        <w:tabs>
          <w:tab w:val="num" w:pos="5760"/>
        </w:tabs>
        <w:ind w:left="5760" w:hanging="360"/>
      </w:pPr>
    </w:lvl>
    <w:lvl w:ilvl="8" w:tplc="B21C49A0" w:tentative="1">
      <w:start w:val="1"/>
      <w:numFmt w:val="lowerRoman"/>
      <w:lvlText w:val="%9."/>
      <w:lvlJc w:val="right"/>
      <w:pPr>
        <w:tabs>
          <w:tab w:val="num" w:pos="6480"/>
        </w:tabs>
        <w:ind w:left="6480" w:hanging="180"/>
      </w:pPr>
    </w:lvl>
  </w:abstractNum>
  <w:abstractNum w:abstractNumId="5" w15:restartNumberingAfterBreak="0">
    <w:nsid w:val="19C01677"/>
    <w:multiLevelType w:val="hybridMultilevel"/>
    <w:tmpl w:val="2FAC2222"/>
    <w:lvl w:ilvl="0" w:tplc="E4DA4164">
      <w:start w:val="1"/>
      <w:numFmt w:val="lowerLetter"/>
      <w:lvlText w:val="%1)"/>
      <w:lvlJc w:val="left"/>
      <w:pPr>
        <w:tabs>
          <w:tab w:val="num" w:pos="720"/>
        </w:tabs>
        <w:ind w:left="720" w:hanging="360"/>
      </w:pPr>
      <w:rPr>
        <w:rFonts w:hint="default"/>
      </w:rPr>
    </w:lvl>
    <w:lvl w:ilvl="1" w:tplc="EA04255A" w:tentative="1">
      <w:start w:val="1"/>
      <w:numFmt w:val="lowerLetter"/>
      <w:lvlText w:val="%2."/>
      <w:lvlJc w:val="left"/>
      <w:pPr>
        <w:tabs>
          <w:tab w:val="num" w:pos="1440"/>
        </w:tabs>
        <w:ind w:left="1440" w:hanging="360"/>
      </w:pPr>
    </w:lvl>
    <w:lvl w:ilvl="2" w:tplc="56DEE3FE" w:tentative="1">
      <w:start w:val="1"/>
      <w:numFmt w:val="lowerRoman"/>
      <w:lvlText w:val="%3."/>
      <w:lvlJc w:val="right"/>
      <w:pPr>
        <w:tabs>
          <w:tab w:val="num" w:pos="2160"/>
        </w:tabs>
        <w:ind w:left="2160" w:hanging="180"/>
      </w:pPr>
    </w:lvl>
    <w:lvl w:ilvl="3" w:tplc="482061EC" w:tentative="1">
      <w:start w:val="1"/>
      <w:numFmt w:val="decimal"/>
      <w:lvlText w:val="%4."/>
      <w:lvlJc w:val="left"/>
      <w:pPr>
        <w:tabs>
          <w:tab w:val="num" w:pos="2880"/>
        </w:tabs>
        <w:ind w:left="2880" w:hanging="360"/>
      </w:pPr>
    </w:lvl>
    <w:lvl w:ilvl="4" w:tplc="F13877FE" w:tentative="1">
      <w:start w:val="1"/>
      <w:numFmt w:val="lowerLetter"/>
      <w:lvlText w:val="%5."/>
      <w:lvlJc w:val="left"/>
      <w:pPr>
        <w:tabs>
          <w:tab w:val="num" w:pos="3600"/>
        </w:tabs>
        <w:ind w:left="3600" w:hanging="360"/>
      </w:pPr>
    </w:lvl>
    <w:lvl w:ilvl="5" w:tplc="EEB649D0" w:tentative="1">
      <w:start w:val="1"/>
      <w:numFmt w:val="lowerRoman"/>
      <w:lvlText w:val="%6."/>
      <w:lvlJc w:val="right"/>
      <w:pPr>
        <w:tabs>
          <w:tab w:val="num" w:pos="4320"/>
        </w:tabs>
        <w:ind w:left="4320" w:hanging="180"/>
      </w:pPr>
    </w:lvl>
    <w:lvl w:ilvl="6" w:tplc="26F26938" w:tentative="1">
      <w:start w:val="1"/>
      <w:numFmt w:val="decimal"/>
      <w:lvlText w:val="%7."/>
      <w:lvlJc w:val="left"/>
      <w:pPr>
        <w:tabs>
          <w:tab w:val="num" w:pos="5040"/>
        </w:tabs>
        <w:ind w:left="5040" w:hanging="360"/>
      </w:pPr>
    </w:lvl>
    <w:lvl w:ilvl="7" w:tplc="290AB810" w:tentative="1">
      <w:start w:val="1"/>
      <w:numFmt w:val="lowerLetter"/>
      <w:lvlText w:val="%8."/>
      <w:lvlJc w:val="left"/>
      <w:pPr>
        <w:tabs>
          <w:tab w:val="num" w:pos="5760"/>
        </w:tabs>
        <w:ind w:left="5760" w:hanging="360"/>
      </w:pPr>
    </w:lvl>
    <w:lvl w:ilvl="8" w:tplc="CC28CCA0" w:tentative="1">
      <w:start w:val="1"/>
      <w:numFmt w:val="lowerRoman"/>
      <w:lvlText w:val="%9."/>
      <w:lvlJc w:val="right"/>
      <w:pPr>
        <w:tabs>
          <w:tab w:val="num" w:pos="6480"/>
        </w:tabs>
        <w:ind w:left="6480" w:hanging="180"/>
      </w:pPr>
    </w:lvl>
  </w:abstractNum>
  <w:abstractNum w:abstractNumId="6" w15:restartNumberingAfterBreak="0">
    <w:nsid w:val="22932049"/>
    <w:multiLevelType w:val="hybridMultilevel"/>
    <w:tmpl w:val="9BDE0DC6"/>
    <w:lvl w:ilvl="0" w:tplc="84BE12FE">
      <w:start w:val="5"/>
      <w:numFmt w:val="bullet"/>
      <w:lvlText w:val="-"/>
      <w:lvlJc w:val="left"/>
      <w:pPr>
        <w:tabs>
          <w:tab w:val="num" w:pos="720"/>
        </w:tabs>
        <w:ind w:left="720" w:hanging="360"/>
      </w:pPr>
      <w:rPr>
        <w:rFonts w:ascii="Times New Roman" w:eastAsia="Times New Roman" w:hAnsi="Times New Roman" w:cs="Times New Roman" w:hint="default"/>
      </w:rPr>
    </w:lvl>
    <w:lvl w:ilvl="1" w:tplc="167839FC" w:tentative="1">
      <w:start w:val="1"/>
      <w:numFmt w:val="bullet"/>
      <w:lvlText w:val="o"/>
      <w:lvlJc w:val="left"/>
      <w:pPr>
        <w:tabs>
          <w:tab w:val="num" w:pos="1440"/>
        </w:tabs>
        <w:ind w:left="1440" w:hanging="360"/>
      </w:pPr>
      <w:rPr>
        <w:rFonts w:ascii="Courier New" w:hAnsi="Courier New" w:hint="default"/>
      </w:rPr>
    </w:lvl>
    <w:lvl w:ilvl="2" w:tplc="D51C14FA" w:tentative="1">
      <w:start w:val="1"/>
      <w:numFmt w:val="bullet"/>
      <w:lvlText w:val=""/>
      <w:lvlJc w:val="left"/>
      <w:pPr>
        <w:tabs>
          <w:tab w:val="num" w:pos="2160"/>
        </w:tabs>
        <w:ind w:left="2160" w:hanging="360"/>
      </w:pPr>
      <w:rPr>
        <w:rFonts w:ascii="Wingdings" w:hAnsi="Wingdings" w:hint="default"/>
      </w:rPr>
    </w:lvl>
    <w:lvl w:ilvl="3" w:tplc="0A9E99D8" w:tentative="1">
      <w:start w:val="1"/>
      <w:numFmt w:val="bullet"/>
      <w:lvlText w:val=""/>
      <w:lvlJc w:val="left"/>
      <w:pPr>
        <w:tabs>
          <w:tab w:val="num" w:pos="2880"/>
        </w:tabs>
        <w:ind w:left="2880" w:hanging="360"/>
      </w:pPr>
      <w:rPr>
        <w:rFonts w:ascii="Symbol" w:hAnsi="Symbol" w:hint="default"/>
      </w:rPr>
    </w:lvl>
    <w:lvl w:ilvl="4" w:tplc="581A5C5E" w:tentative="1">
      <w:start w:val="1"/>
      <w:numFmt w:val="bullet"/>
      <w:lvlText w:val="o"/>
      <w:lvlJc w:val="left"/>
      <w:pPr>
        <w:tabs>
          <w:tab w:val="num" w:pos="3600"/>
        </w:tabs>
        <w:ind w:left="3600" w:hanging="360"/>
      </w:pPr>
      <w:rPr>
        <w:rFonts w:ascii="Courier New" w:hAnsi="Courier New" w:hint="default"/>
      </w:rPr>
    </w:lvl>
    <w:lvl w:ilvl="5" w:tplc="00DEA8EC" w:tentative="1">
      <w:start w:val="1"/>
      <w:numFmt w:val="bullet"/>
      <w:lvlText w:val=""/>
      <w:lvlJc w:val="left"/>
      <w:pPr>
        <w:tabs>
          <w:tab w:val="num" w:pos="4320"/>
        </w:tabs>
        <w:ind w:left="4320" w:hanging="360"/>
      </w:pPr>
      <w:rPr>
        <w:rFonts w:ascii="Wingdings" w:hAnsi="Wingdings" w:hint="default"/>
      </w:rPr>
    </w:lvl>
    <w:lvl w:ilvl="6" w:tplc="F7B69A14" w:tentative="1">
      <w:start w:val="1"/>
      <w:numFmt w:val="bullet"/>
      <w:lvlText w:val=""/>
      <w:lvlJc w:val="left"/>
      <w:pPr>
        <w:tabs>
          <w:tab w:val="num" w:pos="5040"/>
        </w:tabs>
        <w:ind w:left="5040" w:hanging="360"/>
      </w:pPr>
      <w:rPr>
        <w:rFonts w:ascii="Symbol" w:hAnsi="Symbol" w:hint="default"/>
      </w:rPr>
    </w:lvl>
    <w:lvl w:ilvl="7" w:tplc="85A20752" w:tentative="1">
      <w:start w:val="1"/>
      <w:numFmt w:val="bullet"/>
      <w:lvlText w:val="o"/>
      <w:lvlJc w:val="left"/>
      <w:pPr>
        <w:tabs>
          <w:tab w:val="num" w:pos="5760"/>
        </w:tabs>
        <w:ind w:left="5760" w:hanging="360"/>
      </w:pPr>
      <w:rPr>
        <w:rFonts w:ascii="Courier New" w:hAnsi="Courier New" w:hint="default"/>
      </w:rPr>
    </w:lvl>
    <w:lvl w:ilvl="8" w:tplc="54C0D3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10ABD"/>
    <w:multiLevelType w:val="singleLevel"/>
    <w:tmpl w:val="683C1DB4"/>
    <w:lvl w:ilvl="0">
      <w:start w:val="1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8C53E14"/>
    <w:multiLevelType w:val="multilevel"/>
    <w:tmpl w:val="A2F8A62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53913352"/>
    <w:multiLevelType w:val="multilevel"/>
    <w:tmpl w:val="086A1440"/>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C48763A"/>
    <w:multiLevelType w:val="multilevel"/>
    <w:tmpl w:val="C53E599A"/>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E0525BB"/>
    <w:multiLevelType w:val="hybridMultilevel"/>
    <w:tmpl w:val="C07ABA2E"/>
    <w:lvl w:ilvl="0" w:tplc="76C8611C">
      <w:start w:val="1"/>
      <w:numFmt w:val="lowerLetter"/>
      <w:lvlText w:val="%1)"/>
      <w:lvlJc w:val="left"/>
      <w:pPr>
        <w:tabs>
          <w:tab w:val="num" w:pos="720"/>
        </w:tabs>
        <w:ind w:left="720" w:hanging="360"/>
      </w:pPr>
      <w:rPr>
        <w:rFonts w:hint="default"/>
      </w:rPr>
    </w:lvl>
    <w:lvl w:ilvl="1" w:tplc="F2D8FC16" w:tentative="1">
      <w:start w:val="1"/>
      <w:numFmt w:val="lowerLetter"/>
      <w:lvlText w:val="%2."/>
      <w:lvlJc w:val="left"/>
      <w:pPr>
        <w:tabs>
          <w:tab w:val="num" w:pos="1440"/>
        </w:tabs>
        <w:ind w:left="1440" w:hanging="360"/>
      </w:pPr>
    </w:lvl>
    <w:lvl w:ilvl="2" w:tplc="9E743020" w:tentative="1">
      <w:start w:val="1"/>
      <w:numFmt w:val="lowerRoman"/>
      <w:lvlText w:val="%3."/>
      <w:lvlJc w:val="right"/>
      <w:pPr>
        <w:tabs>
          <w:tab w:val="num" w:pos="2160"/>
        </w:tabs>
        <w:ind w:left="2160" w:hanging="180"/>
      </w:pPr>
    </w:lvl>
    <w:lvl w:ilvl="3" w:tplc="9BE297B4" w:tentative="1">
      <w:start w:val="1"/>
      <w:numFmt w:val="decimal"/>
      <w:lvlText w:val="%4."/>
      <w:lvlJc w:val="left"/>
      <w:pPr>
        <w:tabs>
          <w:tab w:val="num" w:pos="2880"/>
        </w:tabs>
        <w:ind w:left="2880" w:hanging="360"/>
      </w:pPr>
    </w:lvl>
    <w:lvl w:ilvl="4" w:tplc="5DCE41AC" w:tentative="1">
      <w:start w:val="1"/>
      <w:numFmt w:val="lowerLetter"/>
      <w:lvlText w:val="%5."/>
      <w:lvlJc w:val="left"/>
      <w:pPr>
        <w:tabs>
          <w:tab w:val="num" w:pos="3600"/>
        </w:tabs>
        <w:ind w:left="3600" w:hanging="360"/>
      </w:pPr>
    </w:lvl>
    <w:lvl w:ilvl="5" w:tplc="F7F4EFBA" w:tentative="1">
      <w:start w:val="1"/>
      <w:numFmt w:val="lowerRoman"/>
      <w:lvlText w:val="%6."/>
      <w:lvlJc w:val="right"/>
      <w:pPr>
        <w:tabs>
          <w:tab w:val="num" w:pos="4320"/>
        </w:tabs>
        <w:ind w:left="4320" w:hanging="180"/>
      </w:pPr>
    </w:lvl>
    <w:lvl w:ilvl="6" w:tplc="59269E64" w:tentative="1">
      <w:start w:val="1"/>
      <w:numFmt w:val="decimal"/>
      <w:lvlText w:val="%7."/>
      <w:lvlJc w:val="left"/>
      <w:pPr>
        <w:tabs>
          <w:tab w:val="num" w:pos="5040"/>
        </w:tabs>
        <w:ind w:left="5040" w:hanging="360"/>
      </w:pPr>
    </w:lvl>
    <w:lvl w:ilvl="7" w:tplc="0CB27A6E" w:tentative="1">
      <w:start w:val="1"/>
      <w:numFmt w:val="lowerLetter"/>
      <w:lvlText w:val="%8."/>
      <w:lvlJc w:val="left"/>
      <w:pPr>
        <w:tabs>
          <w:tab w:val="num" w:pos="5760"/>
        </w:tabs>
        <w:ind w:left="5760" w:hanging="360"/>
      </w:pPr>
    </w:lvl>
    <w:lvl w:ilvl="8" w:tplc="6E2E747E" w:tentative="1">
      <w:start w:val="1"/>
      <w:numFmt w:val="lowerRoman"/>
      <w:lvlText w:val="%9."/>
      <w:lvlJc w:val="right"/>
      <w:pPr>
        <w:tabs>
          <w:tab w:val="num" w:pos="6480"/>
        </w:tabs>
        <w:ind w:left="6480" w:hanging="180"/>
      </w:pPr>
    </w:lvl>
  </w:abstractNum>
  <w:abstractNum w:abstractNumId="12" w15:restartNumberingAfterBreak="0">
    <w:nsid w:val="60B24DE5"/>
    <w:multiLevelType w:val="hybridMultilevel"/>
    <w:tmpl w:val="7EA4E1E0"/>
    <w:lvl w:ilvl="0" w:tplc="59265B26">
      <w:start w:val="1"/>
      <w:numFmt w:val="lowerLetter"/>
      <w:lvlText w:val="%1)"/>
      <w:lvlJc w:val="left"/>
      <w:pPr>
        <w:tabs>
          <w:tab w:val="num" w:pos="720"/>
        </w:tabs>
        <w:ind w:left="720" w:hanging="360"/>
      </w:pPr>
      <w:rPr>
        <w:rFonts w:hint="default"/>
      </w:rPr>
    </w:lvl>
    <w:lvl w:ilvl="1" w:tplc="47F05546" w:tentative="1">
      <w:start w:val="1"/>
      <w:numFmt w:val="lowerLetter"/>
      <w:lvlText w:val="%2."/>
      <w:lvlJc w:val="left"/>
      <w:pPr>
        <w:tabs>
          <w:tab w:val="num" w:pos="1440"/>
        </w:tabs>
        <w:ind w:left="1440" w:hanging="360"/>
      </w:pPr>
    </w:lvl>
    <w:lvl w:ilvl="2" w:tplc="D778D79A" w:tentative="1">
      <w:start w:val="1"/>
      <w:numFmt w:val="lowerRoman"/>
      <w:lvlText w:val="%3."/>
      <w:lvlJc w:val="right"/>
      <w:pPr>
        <w:tabs>
          <w:tab w:val="num" w:pos="2160"/>
        </w:tabs>
        <w:ind w:left="2160" w:hanging="180"/>
      </w:pPr>
    </w:lvl>
    <w:lvl w:ilvl="3" w:tplc="C7A23716" w:tentative="1">
      <w:start w:val="1"/>
      <w:numFmt w:val="decimal"/>
      <w:lvlText w:val="%4."/>
      <w:lvlJc w:val="left"/>
      <w:pPr>
        <w:tabs>
          <w:tab w:val="num" w:pos="2880"/>
        </w:tabs>
        <w:ind w:left="2880" w:hanging="360"/>
      </w:pPr>
    </w:lvl>
    <w:lvl w:ilvl="4" w:tplc="A59E07BC" w:tentative="1">
      <w:start w:val="1"/>
      <w:numFmt w:val="lowerLetter"/>
      <w:lvlText w:val="%5."/>
      <w:lvlJc w:val="left"/>
      <w:pPr>
        <w:tabs>
          <w:tab w:val="num" w:pos="3600"/>
        </w:tabs>
        <w:ind w:left="3600" w:hanging="360"/>
      </w:pPr>
    </w:lvl>
    <w:lvl w:ilvl="5" w:tplc="1B3E764E" w:tentative="1">
      <w:start w:val="1"/>
      <w:numFmt w:val="lowerRoman"/>
      <w:lvlText w:val="%6."/>
      <w:lvlJc w:val="right"/>
      <w:pPr>
        <w:tabs>
          <w:tab w:val="num" w:pos="4320"/>
        </w:tabs>
        <w:ind w:left="4320" w:hanging="180"/>
      </w:pPr>
    </w:lvl>
    <w:lvl w:ilvl="6" w:tplc="2294FE7A" w:tentative="1">
      <w:start w:val="1"/>
      <w:numFmt w:val="decimal"/>
      <w:lvlText w:val="%7."/>
      <w:lvlJc w:val="left"/>
      <w:pPr>
        <w:tabs>
          <w:tab w:val="num" w:pos="5040"/>
        </w:tabs>
        <w:ind w:left="5040" w:hanging="360"/>
      </w:pPr>
    </w:lvl>
    <w:lvl w:ilvl="7" w:tplc="2772BBDC" w:tentative="1">
      <w:start w:val="1"/>
      <w:numFmt w:val="lowerLetter"/>
      <w:lvlText w:val="%8."/>
      <w:lvlJc w:val="left"/>
      <w:pPr>
        <w:tabs>
          <w:tab w:val="num" w:pos="5760"/>
        </w:tabs>
        <w:ind w:left="5760" w:hanging="360"/>
      </w:pPr>
    </w:lvl>
    <w:lvl w:ilvl="8" w:tplc="7826B01E" w:tentative="1">
      <w:start w:val="1"/>
      <w:numFmt w:val="lowerRoman"/>
      <w:lvlText w:val="%9."/>
      <w:lvlJc w:val="right"/>
      <w:pPr>
        <w:tabs>
          <w:tab w:val="num" w:pos="6480"/>
        </w:tabs>
        <w:ind w:left="6480" w:hanging="180"/>
      </w:pPr>
    </w:lvl>
  </w:abstractNum>
  <w:abstractNum w:abstractNumId="13" w15:restartNumberingAfterBreak="0">
    <w:nsid w:val="68C050D3"/>
    <w:multiLevelType w:val="multilevel"/>
    <w:tmpl w:val="FEE2E22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4" w15:restartNumberingAfterBreak="0">
    <w:nsid w:val="7EF3128B"/>
    <w:multiLevelType w:val="multilevel"/>
    <w:tmpl w:val="4962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258605">
    <w:abstractNumId w:val="9"/>
  </w:num>
  <w:num w:numId="2" w16cid:durableId="244848057">
    <w:abstractNumId w:val="4"/>
  </w:num>
  <w:num w:numId="3" w16cid:durableId="606238860">
    <w:abstractNumId w:val="5"/>
  </w:num>
  <w:num w:numId="4" w16cid:durableId="1586062935">
    <w:abstractNumId w:val="1"/>
  </w:num>
  <w:num w:numId="5" w16cid:durableId="1980527552">
    <w:abstractNumId w:val="6"/>
  </w:num>
  <w:num w:numId="6" w16cid:durableId="1788695237">
    <w:abstractNumId w:val="11"/>
  </w:num>
  <w:num w:numId="7" w16cid:durableId="143619124">
    <w:abstractNumId w:val="10"/>
  </w:num>
  <w:num w:numId="8" w16cid:durableId="222451181">
    <w:abstractNumId w:val="12"/>
  </w:num>
  <w:num w:numId="9" w16cid:durableId="1777598788">
    <w:abstractNumId w:val="7"/>
  </w:num>
  <w:num w:numId="10" w16cid:durableId="707800944">
    <w:abstractNumId w:val="13"/>
  </w:num>
  <w:num w:numId="11" w16cid:durableId="1484931131">
    <w:abstractNumId w:val="2"/>
  </w:num>
  <w:num w:numId="12" w16cid:durableId="1713847971">
    <w:abstractNumId w:val="3"/>
  </w:num>
  <w:num w:numId="13" w16cid:durableId="1172793502">
    <w:abstractNumId w:val="8"/>
  </w:num>
  <w:num w:numId="14" w16cid:durableId="569922115">
    <w:abstractNumId w:val="14"/>
  </w:num>
  <w:num w:numId="15" w16cid:durableId="48551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99"/>
    <w:rsid w:val="000061B6"/>
    <w:rsid w:val="0000647F"/>
    <w:rsid w:val="00007F02"/>
    <w:rsid w:val="0001224A"/>
    <w:rsid w:val="00012C35"/>
    <w:rsid w:val="000213A2"/>
    <w:rsid w:val="00023066"/>
    <w:rsid w:val="0002616E"/>
    <w:rsid w:val="00027B6B"/>
    <w:rsid w:val="00031E23"/>
    <w:rsid w:val="000355ED"/>
    <w:rsid w:val="00035A5E"/>
    <w:rsid w:val="00036473"/>
    <w:rsid w:val="00040F58"/>
    <w:rsid w:val="000425B4"/>
    <w:rsid w:val="00042B20"/>
    <w:rsid w:val="00045BD7"/>
    <w:rsid w:val="000468DA"/>
    <w:rsid w:val="00047953"/>
    <w:rsid w:val="0005098A"/>
    <w:rsid w:val="00062A2A"/>
    <w:rsid w:val="0006307A"/>
    <w:rsid w:val="00066B8E"/>
    <w:rsid w:val="00067749"/>
    <w:rsid w:val="0007481C"/>
    <w:rsid w:val="0007798C"/>
    <w:rsid w:val="000931FB"/>
    <w:rsid w:val="00093530"/>
    <w:rsid w:val="000A2DFB"/>
    <w:rsid w:val="000A4B09"/>
    <w:rsid w:val="000A50A0"/>
    <w:rsid w:val="000A6FA8"/>
    <w:rsid w:val="000A7CD9"/>
    <w:rsid w:val="000B0F69"/>
    <w:rsid w:val="000B20D3"/>
    <w:rsid w:val="000C4AA8"/>
    <w:rsid w:val="000D3259"/>
    <w:rsid w:val="000D5BE3"/>
    <w:rsid w:val="000E1EF6"/>
    <w:rsid w:val="000E2402"/>
    <w:rsid w:val="000E2B0A"/>
    <w:rsid w:val="000E7021"/>
    <w:rsid w:val="000F32AB"/>
    <w:rsid w:val="000F4738"/>
    <w:rsid w:val="000F67F1"/>
    <w:rsid w:val="001115A6"/>
    <w:rsid w:val="00114F85"/>
    <w:rsid w:val="00117914"/>
    <w:rsid w:val="001206DF"/>
    <w:rsid w:val="00121E45"/>
    <w:rsid w:val="00125784"/>
    <w:rsid w:val="0013040E"/>
    <w:rsid w:val="001317F9"/>
    <w:rsid w:val="001318D4"/>
    <w:rsid w:val="00131B41"/>
    <w:rsid w:val="00131D2B"/>
    <w:rsid w:val="0013508F"/>
    <w:rsid w:val="00142311"/>
    <w:rsid w:val="00145F7B"/>
    <w:rsid w:val="001460B8"/>
    <w:rsid w:val="0014755F"/>
    <w:rsid w:val="00150AA5"/>
    <w:rsid w:val="001604ED"/>
    <w:rsid w:val="00161055"/>
    <w:rsid w:val="001617FB"/>
    <w:rsid w:val="0016611A"/>
    <w:rsid w:val="00174EA6"/>
    <w:rsid w:val="00181914"/>
    <w:rsid w:val="0018287B"/>
    <w:rsid w:val="00182AC8"/>
    <w:rsid w:val="00186590"/>
    <w:rsid w:val="00187F10"/>
    <w:rsid w:val="00194AFE"/>
    <w:rsid w:val="001A2643"/>
    <w:rsid w:val="001A3BA4"/>
    <w:rsid w:val="001A408C"/>
    <w:rsid w:val="001A4383"/>
    <w:rsid w:val="001B0429"/>
    <w:rsid w:val="001B117E"/>
    <w:rsid w:val="001B1700"/>
    <w:rsid w:val="001B4280"/>
    <w:rsid w:val="001C0239"/>
    <w:rsid w:val="001C0870"/>
    <w:rsid w:val="001C1C8E"/>
    <w:rsid w:val="001D1047"/>
    <w:rsid w:val="001D10CF"/>
    <w:rsid w:val="001D136E"/>
    <w:rsid w:val="001D4C82"/>
    <w:rsid w:val="001D6E97"/>
    <w:rsid w:val="001E18B3"/>
    <w:rsid w:val="001E59C8"/>
    <w:rsid w:val="001E5BF9"/>
    <w:rsid w:val="001F136C"/>
    <w:rsid w:val="001F2EA9"/>
    <w:rsid w:val="001F507A"/>
    <w:rsid w:val="00201832"/>
    <w:rsid w:val="0020664D"/>
    <w:rsid w:val="00206650"/>
    <w:rsid w:val="00213B81"/>
    <w:rsid w:val="00215296"/>
    <w:rsid w:val="002231A3"/>
    <w:rsid w:val="0023035C"/>
    <w:rsid w:val="002318AC"/>
    <w:rsid w:val="00234B3C"/>
    <w:rsid w:val="00236719"/>
    <w:rsid w:val="00242021"/>
    <w:rsid w:val="00243944"/>
    <w:rsid w:val="0025023C"/>
    <w:rsid w:val="00250667"/>
    <w:rsid w:val="00252BFE"/>
    <w:rsid w:val="002534C1"/>
    <w:rsid w:val="002548D2"/>
    <w:rsid w:val="002557F2"/>
    <w:rsid w:val="002563D6"/>
    <w:rsid w:val="00256CF3"/>
    <w:rsid w:val="0026028C"/>
    <w:rsid w:val="00265ABD"/>
    <w:rsid w:val="00275AC8"/>
    <w:rsid w:val="002775EC"/>
    <w:rsid w:val="00282CE1"/>
    <w:rsid w:val="00283F1A"/>
    <w:rsid w:val="00285AAE"/>
    <w:rsid w:val="002904CE"/>
    <w:rsid w:val="0029477D"/>
    <w:rsid w:val="00297C5E"/>
    <w:rsid w:val="002A2B70"/>
    <w:rsid w:val="002A4A8C"/>
    <w:rsid w:val="002A79DB"/>
    <w:rsid w:val="002B1734"/>
    <w:rsid w:val="002B43A9"/>
    <w:rsid w:val="002C09FD"/>
    <w:rsid w:val="002C1CD9"/>
    <w:rsid w:val="002C2404"/>
    <w:rsid w:val="002C29A7"/>
    <w:rsid w:val="002C3A33"/>
    <w:rsid w:val="002C66EA"/>
    <w:rsid w:val="002C6F54"/>
    <w:rsid w:val="002D0171"/>
    <w:rsid w:val="002D0211"/>
    <w:rsid w:val="002D07A2"/>
    <w:rsid w:val="002D1F15"/>
    <w:rsid w:val="002D3D91"/>
    <w:rsid w:val="002D4CD0"/>
    <w:rsid w:val="002D65C3"/>
    <w:rsid w:val="002F65A1"/>
    <w:rsid w:val="00301B67"/>
    <w:rsid w:val="00301C01"/>
    <w:rsid w:val="003078AE"/>
    <w:rsid w:val="003128B0"/>
    <w:rsid w:val="00312CE2"/>
    <w:rsid w:val="003139D3"/>
    <w:rsid w:val="003144C5"/>
    <w:rsid w:val="0031649C"/>
    <w:rsid w:val="00316FB7"/>
    <w:rsid w:val="00322AEC"/>
    <w:rsid w:val="00325332"/>
    <w:rsid w:val="003259B5"/>
    <w:rsid w:val="003267F9"/>
    <w:rsid w:val="0032778C"/>
    <w:rsid w:val="00330C77"/>
    <w:rsid w:val="00342B11"/>
    <w:rsid w:val="00350117"/>
    <w:rsid w:val="003502F7"/>
    <w:rsid w:val="00353B27"/>
    <w:rsid w:val="0035410B"/>
    <w:rsid w:val="0035743D"/>
    <w:rsid w:val="00362C04"/>
    <w:rsid w:val="00363F77"/>
    <w:rsid w:val="00367CD5"/>
    <w:rsid w:val="003725AB"/>
    <w:rsid w:val="003742D0"/>
    <w:rsid w:val="003762EE"/>
    <w:rsid w:val="003808E5"/>
    <w:rsid w:val="00392894"/>
    <w:rsid w:val="00393111"/>
    <w:rsid w:val="003948EC"/>
    <w:rsid w:val="003A3C18"/>
    <w:rsid w:val="003B19F5"/>
    <w:rsid w:val="003B390A"/>
    <w:rsid w:val="003B5086"/>
    <w:rsid w:val="003B5B7D"/>
    <w:rsid w:val="003C2FF0"/>
    <w:rsid w:val="003C4088"/>
    <w:rsid w:val="003C6C79"/>
    <w:rsid w:val="003C7B6C"/>
    <w:rsid w:val="003D0A26"/>
    <w:rsid w:val="003D3C47"/>
    <w:rsid w:val="003D4575"/>
    <w:rsid w:val="003D48DE"/>
    <w:rsid w:val="003D576C"/>
    <w:rsid w:val="003E1093"/>
    <w:rsid w:val="003E1E72"/>
    <w:rsid w:val="003F54F0"/>
    <w:rsid w:val="00401519"/>
    <w:rsid w:val="00401883"/>
    <w:rsid w:val="004031C1"/>
    <w:rsid w:val="00406CA0"/>
    <w:rsid w:val="00414665"/>
    <w:rsid w:val="004161AA"/>
    <w:rsid w:val="004161C1"/>
    <w:rsid w:val="004235B0"/>
    <w:rsid w:val="004236FD"/>
    <w:rsid w:val="0042475E"/>
    <w:rsid w:val="00425F03"/>
    <w:rsid w:val="00427035"/>
    <w:rsid w:val="004277FF"/>
    <w:rsid w:val="004349C5"/>
    <w:rsid w:val="004403B7"/>
    <w:rsid w:val="00443FDE"/>
    <w:rsid w:val="0044701F"/>
    <w:rsid w:val="00450A94"/>
    <w:rsid w:val="00451D62"/>
    <w:rsid w:val="00454831"/>
    <w:rsid w:val="0046386C"/>
    <w:rsid w:val="00466922"/>
    <w:rsid w:val="00470C2E"/>
    <w:rsid w:val="00470F66"/>
    <w:rsid w:val="0047390A"/>
    <w:rsid w:val="00474C3B"/>
    <w:rsid w:val="0047501A"/>
    <w:rsid w:val="00476B56"/>
    <w:rsid w:val="00484682"/>
    <w:rsid w:val="004874C9"/>
    <w:rsid w:val="00491173"/>
    <w:rsid w:val="004929BD"/>
    <w:rsid w:val="00492BF2"/>
    <w:rsid w:val="00495F95"/>
    <w:rsid w:val="004964A6"/>
    <w:rsid w:val="004A400E"/>
    <w:rsid w:val="004A6EFD"/>
    <w:rsid w:val="004A7048"/>
    <w:rsid w:val="004B5A5A"/>
    <w:rsid w:val="004B6B24"/>
    <w:rsid w:val="004C3651"/>
    <w:rsid w:val="004C7F6D"/>
    <w:rsid w:val="004D16D1"/>
    <w:rsid w:val="004D3218"/>
    <w:rsid w:val="004D34BD"/>
    <w:rsid w:val="004E7134"/>
    <w:rsid w:val="004F043B"/>
    <w:rsid w:val="004F60BD"/>
    <w:rsid w:val="0050434A"/>
    <w:rsid w:val="005077A3"/>
    <w:rsid w:val="005113B5"/>
    <w:rsid w:val="005143B1"/>
    <w:rsid w:val="00515B26"/>
    <w:rsid w:val="00532A1A"/>
    <w:rsid w:val="0054068F"/>
    <w:rsid w:val="0055012B"/>
    <w:rsid w:val="005548EC"/>
    <w:rsid w:val="00560E41"/>
    <w:rsid w:val="0056156F"/>
    <w:rsid w:val="0056730D"/>
    <w:rsid w:val="00567CEE"/>
    <w:rsid w:val="005726CD"/>
    <w:rsid w:val="00573851"/>
    <w:rsid w:val="00585248"/>
    <w:rsid w:val="005A23E3"/>
    <w:rsid w:val="005A4CE0"/>
    <w:rsid w:val="005A7378"/>
    <w:rsid w:val="005B5471"/>
    <w:rsid w:val="005C214F"/>
    <w:rsid w:val="005C3F43"/>
    <w:rsid w:val="005C67BB"/>
    <w:rsid w:val="005D1850"/>
    <w:rsid w:val="005D6805"/>
    <w:rsid w:val="005E4584"/>
    <w:rsid w:val="005E674C"/>
    <w:rsid w:val="005E7E03"/>
    <w:rsid w:val="005F5254"/>
    <w:rsid w:val="005F71E9"/>
    <w:rsid w:val="00624269"/>
    <w:rsid w:val="00632263"/>
    <w:rsid w:val="00632B69"/>
    <w:rsid w:val="0063442E"/>
    <w:rsid w:val="006406BE"/>
    <w:rsid w:val="00641DC8"/>
    <w:rsid w:val="00643EED"/>
    <w:rsid w:val="006469CE"/>
    <w:rsid w:val="00650769"/>
    <w:rsid w:val="00656288"/>
    <w:rsid w:val="00662630"/>
    <w:rsid w:val="006636EE"/>
    <w:rsid w:val="0066679A"/>
    <w:rsid w:val="00670922"/>
    <w:rsid w:val="00676748"/>
    <w:rsid w:val="00676983"/>
    <w:rsid w:val="006778D4"/>
    <w:rsid w:val="006819D0"/>
    <w:rsid w:val="0068407A"/>
    <w:rsid w:val="006854AF"/>
    <w:rsid w:val="00686FBB"/>
    <w:rsid w:val="006906FF"/>
    <w:rsid w:val="006923B4"/>
    <w:rsid w:val="0069547A"/>
    <w:rsid w:val="00696FBC"/>
    <w:rsid w:val="006973B3"/>
    <w:rsid w:val="006A20CC"/>
    <w:rsid w:val="006A7ACA"/>
    <w:rsid w:val="006A7F8A"/>
    <w:rsid w:val="006B5ACD"/>
    <w:rsid w:val="006C2593"/>
    <w:rsid w:val="006C428C"/>
    <w:rsid w:val="006D5F40"/>
    <w:rsid w:val="006E0288"/>
    <w:rsid w:val="006E50FE"/>
    <w:rsid w:val="006E61B0"/>
    <w:rsid w:val="006F1321"/>
    <w:rsid w:val="006F37FA"/>
    <w:rsid w:val="006F3E8C"/>
    <w:rsid w:val="007040D4"/>
    <w:rsid w:val="00705B2F"/>
    <w:rsid w:val="0071351F"/>
    <w:rsid w:val="007151B4"/>
    <w:rsid w:val="00717AA1"/>
    <w:rsid w:val="00723AD6"/>
    <w:rsid w:val="00723EE6"/>
    <w:rsid w:val="007250C5"/>
    <w:rsid w:val="0072596E"/>
    <w:rsid w:val="007261FF"/>
    <w:rsid w:val="00727C3C"/>
    <w:rsid w:val="00732C0D"/>
    <w:rsid w:val="007357BA"/>
    <w:rsid w:val="00740456"/>
    <w:rsid w:val="007440FB"/>
    <w:rsid w:val="007454DC"/>
    <w:rsid w:val="00756590"/>
    <w:rsid w:val="0076008A"/>
    <w:rsid w:val="00773572"/>
    <w:rsid w:val="0077587A"/>
    <w:rsid w:val="00780734"/>
    <w:rsid w:val="007822EE"/>
    <w:rsid w:val="007866D6"/>
    <w:rsid w:val="0079152D"/>
    <w:rsid w:val="00791AA4"/>
    <w:rsid w:val="00792C08"/>
    <w:rsid w:val="00792C6A"/>
    <w:rsid w:val="007939DC"/>
    <w:rsid w:val="007943C7"/>
    <w:rsid w:val="0079471A"/>
    <w:rsid w:val="00796B2B"/>
    <w:rsid w:val="007A03C9"/>
    <w:rsid w:val="007A23FC"/>
    <w:rsid w:val="007A3E4C"/>
    <w:rsid w:val="007A4DF7"/>
    <w:rsid w:val="007A4EC6"/>
    <w:rsid w:val="007B3641"/>
    <w:rsid w:val="007B6002"/>
    <w:rsid w:val="007B72A2"/>
    <w:rsid w:val="007C2126"/>
    <w:rsid w:val="007C2E84"/>
    <w:rsid w:val="007C480C"/>
    <w:rsid w:val="007C75A1"/>
    <w:rsid w:val="007D0F44"/>
    <w:rsid w:val="007D349B"/>
    <w:rsid w:val="007D44A0"/>
    <w:rsid w:val="007D4FFC"/>
    <w:rsid w:val="007D6065"/>
    <w:rsid w:val="007D6545"/>
    <w:rsid w:val="007E1EC4"/>
    <w:rsid w:val="007E3D75"/>
    <w:rsid w:val="007E7A49"/>
    <w:rsid w:val="007F0EA0"/>
    <w:rsid w:val="007F3466"/>
    <w:rsid w:val="00806C5D"/>
    <w:rsid w:val="00810831"/>
    <w:rsid w:val="00811882"/>
    <w:rsid w:val="00813728"/>
    <w:rsid w:val="00813B43"/>
    <w:rsid w:val="0081401C"/>
    <w:rsid w:val="00821FEC"/>
    <w:rsid w:val="008368E2"/>
    <w:rsid w:val="00837CDD"/>
    <w:rsid w:val="0085792F"/>
    <w:rsid w:val="0086557C"/>
    <w:rsid w:val="008752AF"/>
    <w:rsid w:val="008779DA"/>
    <w:rsid w:val="008802EF"/>
    <w:rsid w:val="00880AEC"/>
    <w:rsid w:val="008A06B3"/>
    <w:rsid w:val="008A3149"/>
    <w:rsid w:val="008A3445"/>
    <w:rsid w:val="008A3B10"/>
    <w:rsid w:val="008A3C80"/>
    <w:rsid w:val="008A68B0"/>
    <w:rsid w:val="008A6E39"/>
    <w:rsid w:val="008A6F00"/>
    <w:rsid w:val="008B088C"/>
    <w:rsid w:val="008B465C"/>
    <w:rsid w:val="008B76C2"/>
    <w:rsid w:val="008C103A"/>
    <w:rsid w:val="008C18E8"/>
    <w:rsid w:val="008C5319"/>
    <w:rsid w:val="008D15B9"/>
    <w:rsid w:val="008D24DA"/>
    <w:rsid w:val="008D50A2"/>
    <w:rsid w:val="008D7018"/>
    <w:rsid w:val="008E0579"/>
    <w:rsid w:val="008E4DC6"/>
    <w:rsid w:val="008F0A92"/>
    <w:rsid w:val="008F0CB0"/>
    <w:rsid w:val="008F11BF"/>
    <w:rsid w:val="008F7169"/>
    <w:rsid w:val="0090243B"/>
    <w:rsid w:val="00906500"/>
    <w:rsid w:val="00912893"/>
    <w:rsid w:val="0091558B"/>
    <w:rsid w:val="00924E8E"/>
    <w:rsid w:val="0092740C"/>
    <w:rsid w:val="0093240B"/>
    <w:rsid w:val="00935B30"/>
    <w:rsid w:val="009378E7"/>
    <w:rsid w:val="00940D45"/>
    <w:rsid w:val="00942C75"/>
    <w:rsid w:val="00944861"/>
    <w:rsid w:val="0094526F"/>
    <w:rsid w:val="00952838"/>
    <w:rsid w:val="00960BFE"/>
    <w:rsid w:val="00961A56"/>
    <w:rsid w:val="00963B90"/>
    <w:rsid w:val="00967281"/>
    <w:rsid w:val="009675E2"/>
    <w:rsid w:val="00967704"/>
    <w:rsid w:val="0097214D"/>
    <w:rsid w:val="00975F94"/>
    <w:rsid w:val="00981F10"/>
    <w:rsid w:val="00983790"/>
    <w:rsid w:val="00983CE1"/>
    <w:rsid w:val="00985C49"/>
    <w:rsid w:val="00987419"/>
    <w:rsid w:val="00994F4D"/>
    <w:rsid w:val="009963EA"/>
    <w:rsid w:val="009A5118"/>
    <w:rsid w:val="009A7733"/>
    <w:rsid w:val="009B159A"/>
    <w:rsid w:val="009C1E99"/>
    <w:rsid w:val="009C4E8D"/>
    <w:rsid w:val="009C50EE"/>
    <w:rsid w:val="009D3471"/>
    <w:rsid w:val="009D5E3E"/>
    <w:rsid w:val="009E15BE"/>
    <w:rsid w:val="009E1E0D"/>
    <w:rsid w:val="009E2211"/>
    <w:rsid w:val="009F2FA4"/>
    <w:rsid w:val="009F64E5"/>
    <w:rsid w:val="009F7F1D"/>
    <w:rsid w:val="00A06E29"/>
    <w:rsid w:val="00A1169A"/>
    <w:rsid w:val="00A129D6"/>
    <w:rsid w:val="00A15F80"/>
    <w:rsid w:val="00A2014D"/>
    <w:rsid w:val="00A21559"/>
    <w:rsid w:val="00A2431E"/>
    <w:rsid w:val="00A34B41"/>
    <w:rsid w:val="00A3579C"/>
    <w:rsid w:val="00A367B8"/>
    <w:rsid w:val="00A42054"/>
    <w:rsid w:val="00A42EA1"/>
    <w:rsid w:val="00A445B7"/>
    <w:rsid w:val="00A45B2F"/>
    <w:rsid w:val="00A4730D"/>
    <w:rsid w:val="00A55027"/>
    <w:rsid w:val="00A579DA"/>
    <w:rsid w:val="00A67642"/>
    <w:rsid w:val="00A71281"/>
    <w:rsid w:val="00A71C21"/>
    <w:rsid w:val="00A802D7"/>
    <w:rsid w:val="00A87708"/>
    <w:rsid w:val="00A926E0"/>
    <w:rsid w:val="00AA42C2"/>
    <w:rsid w:val="00AA62E4"/>
    <w:rsid w:val="00AB035A"/>
    <w:rsid w:val="00AB1254"/>
    <w:rsid w:val="00AB4278"/>
    <w:rsid w:val="00AC18CB"/>
    <w:rsid w:val="00AC6BE7"/>
    <w:rsid w:val="00AD2B16"/>
    <w:rsid w:val="00AD40CD"/>
    <w:rsid w:val="00AE15F4"/>
    <w:rsid w:val="00AE17D8"/>
    <w:rsid w:val="00AE38D1"/>
    <w:rsid w:val="00AE60CE"/>
    <w:rsid w:val="00AE61FC"/>
    <w:rsid w:val="00AE69FE"/>
    <w:rsid w:val="00B164A6"/>
    <w:rsid w:val="00B17EB2"/>
    <w:rsid w:val="00B21CCE"/>
    <w:rsid w:val="00B31D12"/>
    <w:rsid w:val="00B40CF4"/>
    <w:rsid w:val="00B42BE4"/>
    <w:rsid w:val="00B43079"/>
    <w:rsid w:val="00B434C2"/>
    <w:rsid w:val="00B43B7C"/>
    <w:rsid w:val="00B46600"/>
    <w:rsid w:val="00B47E2C"/>
    <w:rsid w:val="00B537BF"/>
    <w:rsid w:val="00B5521A"/>
    <w:rsid w:val="00B61868"/>
    <w:rsid w:val="00B6279E"/>
    <w:rsid w:val="00B645A2"/>
    <w:rsid w:val="00B65083"/>
    <w:rsid w:val="00B661CE"/>
    <w:rsid w:val="00B6773F"/>
    <w:rsid w:val="00B67E9D"/>
    <w:rsid w:val="00B723F5"/>
    <w:rsid w:val="00B77FAB"/>
    <w:rsid w:val="00B816FD"/>
    <w:rsid w:val="00B83B7D"/>
    <w:rsid w:val="00B90416"/>
    <w:rsid w:val="00B9469F"/>
    <w:rsid w:val="00B9587C"/>
    <w:rsid w:val="00BA0DC9"/>
    <w:rsid w:val="00BA4BC7"/>
    <w:rsid w:val="00BB0E81"/>
    <w:rsid w:val="00BB46B3"/>
    <w:rsid w:val="00BB6405"/>
    <w:rsid w:val="00BC04A1"/>
    <w:rsid w:val="00BC2918"/>
    <w:rsid w:val="00BC50F3"/>
    <w:rsid w:val="00BC527F"/>
    <w:rsid w:val="00BC7148"/>
    <w:rsid w:val="00BD2A1B"/>
    <w:rsid w:val="00BD3478"/>
    <w:rsid w:val="00BD5544"/>
    <w:rsid w:val="00BD58DF"/>
    <w:rsid w:val="00BD5B05"/>
    <w:rsid w:val="00BF0C1F"/>
    <w:rsid w:val="00BF14C0"/>
    <w:rsid w:val="00BF3627"/>
    <w:rsid w:val="00C05FB9"/>
    <w:rsid w:val="00C10897"/>
    <w:rsid w:val="00C148E9"/>
    <w:rsid w:val="00C14CE2"/>
    <w:rsid w:val="00C15EA1"/>
    <w:rsid w:val="00C205A2"/>
    <w:rsid w:val="00C20B76"/>
    <w:rsid w:val="00C215D4"/>
    <w:rsid w:val="00C22CB1"/>
    <w:rsid w:val="00C2311F"/>
    <w:rsid w:val="00C26443"/>
    <w:rsid w:val="00C266E1"/>
    <w:rsid w:val="00C2779C"/>
    <w:rsid w:val="00C30DEE"/>
    <w:rsid w:val="00C30F53"/>
    <w:rsid w:val="00C316B0"/>
    <w:rsid w:val="00C33665"/>
    <w:rsid w:val="00C34FFC"/>
    <w:rsid w:val="00C40660"/>
    <w:rsid w:val="00C4251E"/>
    <w:rsid w:val="00C5301C"/>
    <w:rsid w:val="00C53B7C"/>
    <w:rsid w:val="00C57B9C"/>
    <w:rsid w:val="00C635D3"/>
    <w:rsid w:val="00C71055"/>
    <w:rsid w:val="00C759D2"/>
    <w:rsid w:val="00C84F9D"/>
    <w:rsid w:val="00C8608F"/>
    <w:rsid w:val="00C86635"/>
    <w:rsid w:val="00C91458"/>
    <w:rsid w:val="00C9479D"/>
    <w:rsid w:val="00C978E5"/>
    <w:rsid w:val="00CA1A3D"/>
    <w:rsid w:val="00CA3AB2"/>
    <w:rsid w:val="00CB0A2A"/>
    <w:rsid w:val="00CB4D44"/>
    <w:rsid w:val="00CC11E9"/>
    <w:rsid w:val="00CC2C0C"/>
    <w:rsid w:val="00CC34A7"/>
    <w:rsid w:val="00CC3A50"/>
    <w:rsid w:val="00CD12E3"/>
    <w:rsid w:val="00CD4025"/>
    <w:rsid w:val="00CD705E"/>
    <w:rsid w:val="00CE0F56"/>
    <w:rsid w:val="00CE3252"/>
    <w:rsid w:val="00CE3C0C"/>
    <w:rsid w:val="00CE3EF0"/>
    <w:rsid w:val="00CF0D4E"/>
    <w:rsid w:val="00CF6D64"/>
    <w:rsid w:val="00CF6D93"/>
    <w:rsid w:val="00D02B9A"/>
    <w:rsid w:val="00D04F5C"/>
    <w:rsid w:val="00D065BA"/>
    <w:rsid w:val="00D07B87"/>
    <w:rsid w:val="00D10CD1"/>
    <w:rsid w:val="00D21CCD"/>
    <w:rsid w:val="00D377DA"/>
    <w:rsid w:val="00D4073A"/>
    <w:rsid w:val="00D4190A"/>
    <w:rsid w:val="00D423B8"/>
    <w:rsid w:val="00D45350"/>
    <w:rsid w:val="00D500F1"/>
    <w:rsid w:val="00D513D3"/>
    <w:rsid w:val="00D5409F"/>
    <w:rsid w:val="00D54D26"/>
    <w:rsid w:val="00D55F1B"/>
    <w:rsid w:val="00D56CCA"/>
    <w:rsid w:val="00D6349E"/>
    <w:rsid w:val="00D63C59"/>
    <w:rsid w:val="00D65114"/>
    <w:rsid w:val="00D67F8C"/>
    <w:rsid w:val="00D7264D"/>
    <w:rsid w:val="00D8619B"/>
    <w:rsid w:val="00D861E3"/>
    <w:rsid w:val="00D9022A"/>
    <w:rsid w:val="00D91829"/>
    <w:rsid w:val="00D9475C"/>
    <w:rsid w:val="00DA1B8F"/>
    <w:rsid w:val="00DA440A"/>
    <w:rsid w:val="00DA7A84"/>
    <w:rsid w:val="00DB18CE"/>
    <w:rsid w:val="00DB50FF"/>
    <w:rsid w:val="00DB5FAA"/>
    <w:rsid w:val="00DB6F8B"/>
    <w:rsid w:val="00DC1BEB"/>
    <w:rsid w:val="00DC7188"/>
    <w:rsid w:val="00DD7BF8"/>
    <w:rsid w:val="00DE5565"/>
    <w:rsid w:val="00DE5F64"/>
    <w:rsid w:val="00DE6E06"/>
    <w:rsid w:val="00DE73C0"/>
    <w:rsid w:val="00DE759A"/>
    <w:rsid w:val="00DF7A9E"/>
    <w:rsid w:val="00E01543"/>
    <w:rsid w:val="00E02472"/>
    <w:rsid w:val="00E034AD"/>
    <w:rsid w:val="00E04E51"/>
    <w:rsid w:val="00E1113B"/>
    <w:rsid w:val="00E1574B"/>
    <w:rsid w:val="00E15D92"/>
    <w:rsid w:val="00E21A0F"/>
    <w:rsid w:val="00E22D15"/>
    <w:rsid w:val="00E2491C"/>
    <w:rsid w:val="00E25AEE"/>
    <w:rsid w:val="00E269FC"/>
    <w:rsid w:val="00E31C7B"/>
    <w:rsid w:val="00E42067"/>
    <w:rsid w:val="00E5097F"/>
    <w:rsid w:val="00E51372"/>
    <w:rsid w:val="00E529C9"/>
    <w:rsid w:val="00E53C42"/>
    <w:rsid w:val="00E64034"/>
    <w:rsid w:val="00E65E28"/>
    <w:rsid w:val="00E66984"/>
    <w:rsid w:val="00E71FB1"/>
    <w:rsid w:val="00E74117"/>
    <w:rsid w:val="00E75527"/>
    <w:rsid w:val="00E83B85"/>
    <w:rsid w:val="00E92EAD"/>
    <w:rsid w:val="00EA507A"/>
    <w:rsid w:val="00EA7F94"/>
    <w:rsid w:val="00EB11CA"/>
    <w:rsid w:val="00EB4CAC"/>
    <w:rsid w:val="00EB62B1"/>
    <w:rsid w:val="00EC49E2"/>
    <w:rsid w:val="00ED1894"/>
    <w:rsid w:val="00ED27E4"/>
    <w:rsid w:val="00ED5DE0"/>
    <w:rsid w:val="00EE0A05"/>
    <w:rsid w:val="00EE3A9D"/>
    <w:rsid w:val="00EE591D"/>
    <w:rsid w:val="00EF253B"/>
    <w:rsid w:val="00EF3546"/>
    <w:rsid w:val="00EF5B77"/>
    <w:rsid w:val="00EF5DB9"/>
    <w:rsid w:val="00EF63B7"/>
    <w:rsid w:val="00F0016E"/>
    <w:rsid w:val="00F03AFA"/>
    <w:rsid w:val="00F05E4B"/>
    <w:rsid w:val="00F07EFF"/>
    <w:rsid w:val="00F1368F"/>
    <w:rsid w:val="00F16D9F"/>
    <w:rsid w:val="00F16E60"/>
    <w:rsid w:val="00F322BB"/>
    <w:rsid w:val="00F338C8"/>
    <w:rsid w:val="00F54A90"/>
    <w:rsid w:val="00F56A1B"/>
    <w:rsid w:val="00F61A30"/>
    <w:rsid w:val="00F66DC1"/>
    <w:rsid w:val="00F67F37"/>
    <w:rsid w:val="00F709B5"/>
    <w:rsid w:val="00F70A3B"/>
    <w:rsid w:val="00F72F3B"/>
    <w:rsid w:val="00F748AC"/>
    <w:rsid w:val="00F820AE"/>
    <w:rsid w:val="00F82959"/>
    <w:rsid w:val="00F84DFA"/>
    <w:rsid w:val="00F8571F"/>
    <w:rsid w:val="00F85AF0"/>
    <w:rsid w:val="00F953EC"/>
    <w:rsid w:val="00F966D7"/>
    <w:rsid w:val="00FA092B"/>
    <w:rsid w:val="00FA346B"/>
    <w:rsid w:val="00FB49D7"/>
    <w:rsid w:val="00FB4BB2"/>
    <w:rsid w:val="00FC02BF"/>
    <w:rsid w:val="00FC57FD"/>
    <w:rsid w:val="00FD2E4A"/>
    <w:rsid w:val="00FD3BCC"/>
    <w:rsid w:val="00FD5A2D"/>
    <w:rsid w:val="00FE23CE"/>
    <w:rsid w:val="00FE43F7"/>
    <w:rsid w:val="00FE4626"/>
    <w:rsid w:val="00FE544B"/>
    <w:rsid w:val="00FE6800"/>
    <w:rsid w:val="00FE79BE"/>
    <w:rsid w:val="00FF5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BED57"/>
  <w15:docId w15:val="{62756442-8681-470E-8894-8FF69DC2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532A1A"/>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F84DFA"/>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Pr>
      <w:rFonts w:ascii="Courier New" w:hAnsi="Courier New" w:cs="Arial Narrow"/>
      <w:sz w:val="20"/>
      <w:szCs w:val="20"/>
    </w:rPr>
  </w:style>
  <w:style w:type="paragraph" w:styleId="Zkladntext">
    <w:name w:val="Body Text"/>
    <w:basedOn w:val="Normln"/>
    <w:rPr>
      <w:color w:val="00800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rPr>
      <w:color w:val="008000"/>
      <w:sz w:val="20"/>
    </w:rPr>
  </w:style>
  <w:style w:type="paragraph" w:styleId="Zhlav">
    <w:name w:val="header"/>
    <w:basedOn w:val="Normln"/>
    <w:pPr>
      <w:tabs>
        <w:tab w:val="center" w:pos="4536"/>
        <w:tab w:val="right" w:pos="9072"/>
      </w:tabs>
    </w:pPr>
  </w:style>
  <w:style w:type="character" w:customStyle="1" w:styleId="Nadpis2Char">
    <w:name w:val="Nadpis 2 Char"/>
    <w:link w:val="Nadpis2"/>
    <w:semiHidden/>
    <w:rsid w:val="00532A1A"/>
    <w:rPr>
      <w:rFonts w:ascii="Cambria" w:eastAsia="Times New Roman" w:hAnsi="Cambria" w:cs="Times New Roman"/>
      <w:b/>
      <w:bCs/>
      <w:i/>
      <w:iCs/>
      <w:sz w:val="28"/>
      <w:szCs w:val="28"/>
    </w:rPr>
  </w:style>
  <w:style w:type="paragraph" w:styleId="Nzev">
    <w:name w:val="Title"/>
    <w:basedOn w:val="Normln"/>
    <w:next w:val="Normln"/>
    <w:link w:val="NzevChar"/>
    <w:qFormat/>
    <w:rsid w:val="00532A1A"/>
    <w:pPr>
      <w:spacing w:before="240" w:after="60"/>
      <w:jc w:val="center"/>
      <w:outlineLvl w:val="0"/>
    </w:pPr>
    <w:rPr>
      <w:rFonts w:ascii="Cambria" w:hAnsi="Cambria"/>
      <w:b/>
      <w:bCs/>
      <w:kern w:val="28"/>
      <w:sz w:val="32"/>
      <w:szCs w:val="32"/>
    </w:rPr>
  </w:style>
  <w:style w:type="character" w:customStyle="1" w:styleId="NzevChar">
    <w:name w:val="Název Char"/>
    <w:link w:val="Nzev"/>
    <w:rsid w:val="00532A1A"/>
    <w:rPr>
      <w:rFonts w:ascii="Cambria" w:eastAsia="Times New Roman" w:hAnsi="Cambria" w:cs="Times New Roman"/>
      <w:b/>
      <w:bCs/>
      <w:kern w:val="28"/>
      <w:sz w:val="32"/>
      <w:szCs w:val="32"/>
    </w:rPr>
  </w:style>
  <w:style w:type="character" w:styleId="Hypertextovodkaz">
    <w:name w:val="Hyperlink"/>
    <w:rsid w:val="00F84DFA"/>
    <w:rPr>
      <w:color w:val="0000FF"/>
      <w:u w:val="single"/>
    </w:rPr>
  </w:style>
  <w:style w:type="character" w:customStyle="1" w:styleId="Nadpis3Char">
    <w:name w:val="Nadpis 3 Char"/>
    <w:link w:val="Nadpis3"/>
    <w:semiHidden/>
    <w:rsid w:val="00F84DFA"/>
    <w:rPr>
      <w:rFonts w:ascii="Cambria" w:eastAsia="Times New Roman" w:hAnsi="Cambria" w:cs="Times New Roman"/>
      <w:b/>
      <w:bCs/>
      <w:sz w:val="26"/>
      <w:szCs w:val="26"/>
    </w:rPr>
  </w:style>
  <w:style w:type="paragraph" w:styleId="Normlnweb">
    <w:name w:val="Normal (Web)"/>
    <w:basedOn w:val="Normln"/>
    <w:rsid w:val="00F84DFA"/>
  </w:style>
  <w:style w:type="table" w:styleId="Mkatabulky">
    <w:name w:val="Table Grid"/>
    <w:basedOn w:val="Normlntabulka"/>
    <w:rsid w:val="0030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0E2402"/>
    <w:rPr>
      <w:rFonts w:ascii="Tahoma" w:hAnsi="Tahoma" w:cs="Tahoma"/>
      <w:sz w:val="16"/>
      <w:szCs w:val="16"/>
    </w:rPr>
  </w:style>
  <w:style w:type="character" w:customStyle="1" w:styleId="TextbublinyChar">
    <w:name w:val="Text bubliny Char"/>
    <w:link w:val="Textbubliny"/>
    <w:rsid w:val="000E2402"/>
    <w:rPr>
      <w:rFonts w:ascii="Tahoma" w:hAnsi="Tahoma" w:cs="Tahoma"/>
      <w:sz w:val="16"/>
      <w:szCs w:val="16"/>
    </w:rPr>
  </w:style>
  <w:style w:type="character" w:customStyle="1" w:styleId="ZpatChar">
    <w:name w:val="Zápatí Char"/>
    <w:link w:val="Zpat"/>
    <w:uiPriority w:val="99"/>
    <w:rsid w:val="005D6805"/>
    <w:rPr>
      <w:sz w:val="24"/>
      <w:szCs w:val="24"/>
    </w:rPr>
  </w:style>
  <w:style w:type="character" w:styleId="Nevyeenzmnka">
    <w:name w:val="Unresolved Mention"/>
    <w:basedOn w:val="Standardnpsmoodstavce"/>
    <w:uiPriority w:val="99"/>
    <w:semiHidden/>
    <w:unhideWhenUsed/>
    <w:rsid w:val="00050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40001">
      <w:bodyDiv w:val="1"/>
      <w:marLeft w:val="0"/>
      <w:marRight w:val="0"/>
      <w:marTop w:val="0"/>
      <w:marBottom w:val="0"/>
      <w:divBdr>
        <w:top w:val="none" w:sz="0" w:space="0" w:color="auto"/>
        <w:left w:val="none" w:sz="0" w:space="0" w:color="auto"/>
        <w:bottom w:val="none" w:sz="0" w:space="0" w:color="auto"/>
        <w:right w:val="none" w:sz="0" w:space="0" w:color="auto"/>
      </w:divBdr>
    </w:div>
    <w:div w:id="1648625506">
      <w:bodyDiv w:val="1"/>
      <w:marLeft w:val="0"/>
      <w:marRight w:val="0"/>
      <w:marTop w:val="0"/>
      <w:marBottom w:val="0"/>
      <w:divBdr>
        <w:top w:val="none" w:sz="0" w:space="0" w:color="auto"/>
        <w:left w:val="none" w:sz="0" w:space="0" w:color="auto"/>
        <w:bottom w:val="none" w:sz="0" w:space="0" w:color="auto"/>
        <w:right w:val="none" w:sz="0" w:space="0" w:color="auto"/>
      </w:divBdr>
    </w:div>
    <w:div w:id="1716813339">
      <w:bodyDiv w:val="1"/>
      <w:marLeft w:val="0"/>
      <w:marRight w:val="0"/>
      <w:marTop w:val="0"/>
      <w:marBottom w:val="0"/>
      <w:divBdr>
        <w:top w:val="none" w:sz="0" w:space="0" w:color="auto"/>
        <w:left w:val="none" w:sz="0" w:space="0" w:color="auto"/>
        <w:bottom w:val="none" w:sz="0" w:space="0" w:color="auto"/>
        <w:right w:val="none" w:sz="0" w:space="0" w:color="auto"/>
      </w:divBdr>
    </w:div>
    <w:div w:id="20136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3594-5C38-4B34-84C6-3208560D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3502</Words>
  <Characters>20665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VAK HK a.s.</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Rejman_J</dc:creator>
  <cp:lastModifiedBy>Sabina Žroutová</cp:lastModifiedBy>
  <cp:revision>2</cp:revision>
  <cp:lastPrinted>2024-06-17T13:00:00Z</cp:lastPrinted>
  <dcterms:created xsi:type="dcterms:W3CDTF">2024-12-17T07:39:00Z</dcterms:created>
  <dcterms:modified xsi:type="dcterms:W3CDTF">2024-12-17T07:39:00Z</dcterms:modified>
</cp:coreProperties>
</file>